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708F" w:rsidRDefault="00FE708F" w14:paraId="09EE8E3B" w14:textId="77777777"/>
    <w:p w:rsidR="00AE03B0" w:rsidRDefault="001E2147" w14:paraId="24EBCCD3" w14:textId="5567360A">
      <w:r>
        <w:t xml:space="preserve">Thank you for your interest in applying to the 2025 Museums Victoria Gold Jewellery Acquisitive Prize. </w:t>
      </w:r>
      <w:r w:rsidR="00EC119D">
        <w:t xml:space="preserve">Museums Victoria is seeking applications from eligible jewellers and creative practitioners </w:t>
      </w:r>
      <w:r w:rsidR="005B1568">
        <w:t xml:space="preserve">in three prize </w:t>
      </w:r>
      <w:r w:rsidR="00AE03B0">
        <w:t>categories:</w:t>
      </w:r>
      <w:r w:rsidR="005B1568">
        <w:t xml:space="preserve"> </w:t>
      </w:r>
      <w:r w:rsidR="00AE03B0">
        <w:t xml:space="preserve">Major, First Peoples, and Emerging. </w:t>
      </w:r>
    </w:p>
    <w:p w:rsidR="00CD51A9" w:rsidRDefault="00412AE2" w14:paraId="00B0CB03" w14:textId="6B4AFD2A">
      <w:r w:rsidR="00412AE2">
        <w:rPr/>
        <w:t xml:space="preserve">This form </w:t>
      </w:r>
      <w:r w:rsidR="00412AE2">
        <w:rPr/>
        <w:t>comprises</w:t>
      </w:r>
      <w:r w:rsidR="00412AE2">
        <w:rPr/>
        <w:t xml:space="preserve"> one part of your application. Please ensure that you also </w:t>
      </w:r>
      <w:r w:rsidR="00412AE2">
        <w:rPr/>
        <w:t>submit</w:t>
      </w:r>
      <w:r w:rsidR="00412AE2">
        <w:rPr/>
        <w:t xml:space="preserve"> an up-to-date CV and </w:t>
      </w:r>
      <w:r w:rsidR="00396018">
        <w:rPr/>
        <w:t xml:space="preserve">up to </w:t>
      </w:r>
      <w:r w:rsidR="3385D8C2">
        <w:rPr/>
        <w:t>thre</w:t>
      </w:r>
      <w:r w:rsidR="00396018">
        <w:rPr/>
        <w:t xml:space="preserve">e </w:t>
      </w:r>
      <w:r w:rsidR="00035204">
        <w:rPr/>
        <w:t xml:space="preserve">files </w:t>
      </w:r>
      <w:r w:rsidR="00396018">
        <w:rPr/>
        <w:t>visual</w:t>
      </w:r>
      <w:r w:rsidR="00035204">
        <w:rPr/>
        <w:t>ly</w:t>
      </w:r>
      <w:r w:rsidR="00396018">
        <w:rPr/>
        <w:t xml:space="preserve"> </w:t>
      </w:r>
      <w:r w:rsidR="00035204">
        <w:rPr/>
        <w:t>representing</w:t>
      </w:r>
      <w:r w:rsidR="00396018">
        <w:rPr/>
        <w:t xml:space="preserve"> your proposed piece of jewellery or adornment. </w:t>
      </w:r>
    </w:p>
    <w:p w:rsidR="00035204" w:rsidRDefault="00FB5729" w14:paraId="1B055C59" w14:textId="02199228">
      <w:r w:rsidR="00FB5729">
        <w:rPr/>
        <w:t xml:space="preserve">Please </w:t>
      </w:r>
      <w:r w:rsidR="00FB5729">
        <w:rPr/>
        <w:t>submit</w:t>
      </w:r>
      <w:r w:rsidR="00FB5729">
        <w:rPr/>
        <w:t xml:space="preserve"> this form and </w:t>
      </w:r>
      <w:r w:rsidR="00095EC1">
        <w:rPr/>
        <w:t xml:space="preserve">all other required material to </w:t>
      </w:r>
      <w:hyperlink r:id="R482c6a7cfbaf4fa2">
        <w:r w:rsidRPr="74245B85" w:rsidR="082B5BD3">
          <w:rPr>
            <w:rStyle w:val="Hyperlink"/>
          </w:rPr>
          <w:t>goldprize@museum.vic.gov.au</w:t>
        </w:r>
      </w:hyperlink>
      <w:r w:rsidR="00095EC1">
        <w:rPr/>
        <w:t xml:space="preserve"> by </w:t>
      </w:r>
      <w:r w:rsidRPr="74245B85" w:rsidR="00095EC1">
        <w:rPr>
          <w:b w:val="1"/>
          <w:bCs w:val="1"/>
        </w:rPr>
        <w:t xml:space="preserve">5pm </w:t>
      </w:r>
      <w:r w:rsidRPr="74245B85" w:rsidR="00713356">
        <w:rPr>
          <w:b w:val="1"/>
          <w:bCs w:val="1"/>
        </w:rPr>
        <w:t xml:space="preserve">Sunday </w:t>
      </w:r>
      <w:r w:rsidRPr="74245B85" w:rsidR="00095EC1">
        <w:rPr>
          <w:b w:val="1"/>
          <w:bCs w:val="1"/>
        </w:rPr>
        <w:t>31 August 2025</w:t>
      </w:r>
      <w:r w:rsidR="00095EC1">
        <w:rPr/>
        <w:t xml:space="preserve">. </w:t>
      </w:r>
    </w:p>
    <w:p w:rsidR="1280E615" w:rsidP="74245B85" w:rsidRDefault="1280E615" w14:paraId="68257A17" w14:textId="10772CD4">
      <w:pPr>
        <w:pStyle w:val="Normal"/>
        <w:suppressLineNumbers w:val="0"/>
        <w:bidi w:val="0"/>
        <w:spacing w:before="0" w:beforeAutospacing="off" w:after="160" w:afterAutospacing="off" w:line="278" w:lineRule="auto"/>
        <w:ind w:left="0" w:right="0"/>
        <w:jc w:val="left"/>
      </w:pPr>
      <w:r w:rsidR="1280E615">
        <w:rPr/>
        <w:t xml:space="preserve">Please ensure you have read and understand the </w:t>
      </w:r>
      <w:hyperlink r:id="R71dbf2afd25041b5">
        <w:r w:rsidRPr="74245B85" w:rsidR="1280E615">
          <w:rPr>
            <w:rStyle w:val="Hyperlink"/>
          </w:rPr>
          <w:t>terms and conditions</w:t>
        </w:r>
      </w:hyperlink>
      <w:r w:rsidR="1280E615">
        <w:rPr/>
        <w:t xml:space="preserve"> of the Museums Victoria Gold Jewellery Acquisitive Prize before </w:t>
      </w:r>
      <w:r w:rsidR="1280E615">
        <w:rPr/>
        <w:t>submitting</w:t>
      </w:r>
      <w:r w:rsidR="1280E615">
        <w:rPr/>
        <w:t xml:space="preserve"> your application. </w:t>
      </w:r>
    </w:p>
    <w:p w:rsidRPr="004E781C" w:rsidR="00E019D3" w:rsidRDefault="00E019D3" w14:paraId="789E91F0" w14:textId="012C5245">
      <w:pPr>
        <w:rPr>
          <w:b/>
          <w:bCs/>
          <w:sz w:val="32"/>
          <w:szCs w:val="32"/>
        </w:rPr>
      </w:pPr>
      <w:r w:rsidRPr="004E781C">
        <w:rPr>
          <w:b/>
          <w:bCs/>
          <w:sz w:val="32"/>
          <w:szCs w:val="32"/>
        </w:rPr>
        <w:t xml:space="preserve">Applicant </w:t>
      </w:r>
      <w:r w:rsidRPr="004E781C" w:rsidR="004E781C">
        <w:rPr>
          <w:b/>
          <w:bCs/>
          <w:sz w:val="32"/>
          <w:szCs w:val="32"/>
        </w:rPr>
        <w:t>D</w:t>
      </w:r>
      <w:r w:rsidRPr="004E781C">
        <w:rPr>
          <w:b/>
          <w:bCs/>
          <w:sz w:val="32"/>
          <w:szCs w:val="32"/>
        </w:rPr>
        <w:t>etails</w:t>
      </w:r>
    </w:p>
    <w:tbl>
      <w:tblPr>
        <w:tblStyle w:val="TableGrid"/>
        <w:tblW w:w="0" w:type="auto"/>
        <w:tblLook w:val="04A0" w:firstRow="1" w:lastRow="0" w:firstColumn="1" w:lastColumn="0" w:noHBand="0" w:noVBand="1"/>
      </w:tblPr>
      <w:tblGrid>
        <w:gridCol w:w="2689"/>
        <w:gridCol w:w="6327"/>
      </w:tblGrid>
      <w:tr w:rsidR="00713356" w:rsidTr="74245B85" w14:paraId="0691BAFF" w14:textId="77777777">
        <w:tc>
          <w:tcPr>
            <w:tcW w:w="2689" w:type="dxa"/>
            <w:tcMar/>
          </w:tcPr>
          <w:p w:rsidR="004F4C98" w:rsidRDefault="004F4C98" w14:paraId="09DDD1BE" w14:textId="3A2DCD83">
            <w:r>
              <w:t>First and last name</w:t>
            </w:r>
          </w:p>
        </w:tc>
        <w:tc>
          <w:tcPr>
            <w:tcW w:w="6327" w:type="dxa"/>
            <w:tcMar/>
          </w:tcPr>
          <w:p w:rsidR="00713356" w:rsidRDefault="00713356" w14:paraId="1DC41621" w14:textId="77777777"/>
        </w:tc>
      </w:tr>
      <w:tr w:rsidR="00713356" w:rsidTr="74245B85" w14:paraId="1969C498" w14:textId="77777777">
        <w:tc>
          <w:tcPr>
            <w:tcW w:w="2689" w:type="dxa"/>
            <w:tcMar/>
          </w:tcPr>
          <w:p w:rsidR="00713356" w:rsidRDefault="00B33A43" w14:paraId="1FBF754C" w14:textId="60CC44EC">
            <w:r>
              <w:t>E</w:t>
            </w:r>
            <w:r w:rsidR="00D47994">
              <w:t>mail address</w:t>
            </w:r>
          </w:p>
        </w:tc>
        <w:tc>
          <w:tcPr>
            <w:tcW w:w="6327" w:type="dxa"/>
            <w:tcMar/>
          </w:tcPr>
          <w:p w:rsidR="00713356" w:rsidRDefault="00713356" w14:paraId="0F03A1FB" w14:textId="77777777"/>
        </w:tc>
      </w:tr>
      <w:tr w:rsidR="00713356" w:rsidTr="74245B85" w14:paraId="5D235F5D" w14:textId="77777777">
        <w:tc>
          <w:tcPr>
            <w:tcW w:w="2689" w:type="dxa"/>
            <w:tcMar/>
          </w:tcPr>
          <w:p w:rsidR="00713356" w:rsidRDefault="00D47994" w14:paraId="09A7CDB8" w14:textId="4EE317AA">
            <w:r>
              <w:t>Phone number</w:t>
            </w:r>
          </w:p>
        </w:tc>
        <w:tc>
          <w:tcPr>
            <w:tcW w:w="6327" w:type="dxa"/>
            <w:tcMar/>
          </w:tcPr>
          <w:p w:rsidR="00713356" w:rsidRDefault="00713356" w14:paraId="058BBECD" w14:textId="77777777"/>
        </w:tc>
      </w:tr>
      <w:tr w:rsidR="0073576B" w:rsidTr="74245B85" w14:paraId="13B18004" w14:textId="77777777">
        <w:tc>
          <w:tcPr>
            <w:tcW w:w="2689" w:type="dxa"/>
            <w:tcMar/>
          </w:tcPr>
          <w:p w:rsidR="0073576B" w:rsidRDefault="0073576B" w14:paraId="099973CE" w14:textId="7D3B2188">
            <w:r>
              <w:t>Address</w:t>
            </w:r>
          </w:p>
        </w:tc>
        <w:tc>
          <w:tcPr>
            <w:tcW w:w="6327" w:type="dxa"/>
            <w:tcMar/>
          </w:tcPr>
          <w:p w:rsidR="0073576B" w:rsidRDefault="0073576B" w14:paraId="5EFC64BD" w14:textId="77777777"/>
        </w:tc>
      </w:tr>
      <w:tr w:rsidR="00B95CD7" w:rsidTr="74245B85" w14:paraId="2AF92F14" w14:textId="77777777">
        <w:tc>
          <w:tcPr>
            <w:tcW w:w="2689" w:type="dxa"/>
            <w:tcMar/>
          </w:tcPr>
          <w:p w:rsidR="00B95CD7" w:rsidP="00B95CD7" w:rsidRDefault="00B95CD7" w14:paraId="08BC9FA1" w14:textId="4F2C3616">
            <w:r>
              <w:t>Which prize category</w:t>
            </w:r>
            <w:r w:rsidR="4B093A62">
              <w:t xml:space="preserve"> or categories</w:t>
            </w:r>
            <w:r>
              <w:t xml:space="preserve"> are you applying for? </w:t>
            </w:r>
            <w:r w:rsidR="00D95B36">
              <w:t>(Major, First Peoples, Emerging)</w:t>
            </w:r>
          </w:p>
        </w:tc>
        <w:tc>
          <w:tcPr>
            <w:tcW w:w="6327" w:type="dxa"/>
            <w:tcMar/>
          </w:tcPr>
          <w:p w:rsidR="00B95CD7" w:rsidP="00B95CD7" w:rsidRDefault="00B95CD7" w14:paraId="474486EE" w14:textId="77777777"/>
        </w:tc>
      </w:tr>
      <w:tr w:rsidR="00D84E2F" w:rsidTr="74245B85" w14:paraId="7D695382" w14:textId="77777777">
        <w:tc>
          <w:tcPr>
            <w:tcW w:w="2689" w:type="dxa"/>
            <w:tcMar/>
          </w:tcPr>
          <w:p w:rsidR="00D84E2F" w:rsidP="00B95CD7" w:rsidRDefault="00671FE0" w14:paraId="009AC2A5" w14:textId="5A597BDE">
            <w:r>
              <w:t xml:space="preserve">Are </w:t>
            </w:r>
            <w:r w:rsidR="004C5FA8">
              <w:t xml:space="preserve">you an Australian citizen or permanent resident? </w:t>
            </w:r>
            <w:r w:rsidR="00D95B36">
              <w:t>(</w:t>
            </w:r>
            <w:r w:rsidR="004C5FA8">
              <w:t>Please specify</w:t>
            </w:r>
            <w:r w:rsidR="00D95B36">
              <w:t>)</w:t>
            </w:r>
          </w:p>
        </w:tc>
        <w:tc>
          <w:tcPr>
            <w:tcW w:w="6327" w:type="dxa"/>
            <w:tcMar/>
          </w:tcPr>
          <w:p w:rsidR="00D84E2F" w:rsidP="00B95CD7" w:rsidRDefault="00D84E2F" w14:paraId="4C29DF53" w14:textId="77777777"/>
        </w:tc>
      </w:tr>
      <w:tr w:rsidR="00D84E2F" w:rsidTr="74245B85" w14:paraId="368698B1" w14:textId="77777777">
        <w:tc>
          <w:tcPr>
            <w:tcW w:w="2689" w:type="dxa"/>
            <w:tcMar/>
          </w:tcPr>
          <w:p w:rsidR="00D84E2F" w:rsidP="00B95CD7" w:rsidRDefault="00C925FD" w14:paraId="71C67736" w14:textId="179EAF02" w14:noSpellErr="1">
            <w:r w:rsidR="053438C8">
              <w:rPr/>
              <w:t>Will you be 18 years or older on 31 August 2025?</w:t>
            </w:r>
            <w:r w:rsidR="65C8119D">
              <w:rPr/>
              <w:t xml:space="preserve"> (Yes/no)</w:t>
            </w:r>
          </w:p>
        </w:tc>
        <w:tc>
          <w:tcPr>
            <w:tcW w:w="6327" w:type="dxa"/>
            <w:tcMar/>
          </w:tcPr>
          <w:p w:rsidR="00D84E2F" w:rsidP="00B95CD7" w:rsidRDefault="00D84E2F" w14:paraId="65D8501F" w14:textId="77777777"/>
        </w:tc>
      </w:tr>
    </w:tbl>
    <w:p w:rsidR="00713356" w:rsidRDefault="00713356" w14:paraId="4EC494EF" w14:textId="77777777"/>
    <w:p w:rsidR="0073576B" w:rsidRDefault="00E16CB5" w14:paraId="544FCB06" w14:textId="7DEEBF05">
      <w:pPr>
        <w:rPr>
          <w:b/>
          <w:bCs/>
          <w:sz w:val="32"/>
          <w:szCs w:val="32"/>
        </w:rPr>
      </w:pPr>
      <w:r>
        <w:rPr>
          <w:b/>
          <w:bCs/>
          <w:sz w:val="32"/>
          <w:szCs w:val="32"/>
        </w:rPr>
        <w:t>Prize</w:t>
      </w:r>
      <w:r w:rsidR="00C122CF">
        <w:rPr>
          <w:b/>
          <w:bCs/>
          <w:sz w:val="32"/>
          <w:szCs w:val="32"/>
        </w:rPr>
        <w:t xml:space="preserve"> Application</w:t>
      </w:r>
    </w:p>
    <w:p w:rsidR="00C122CF" w:rsidRDefault="00E44A9B" w14:paraId="1BDE4131" w14:textId="5BDF0F58">
      <w:r>
        <w:t>Please provide a written statement addressing each of the following</w:t>
      </w:r>
      <w:r w:rsidR="00D835B3">
        <w:t>:</w:t>
      </w:r>
    </w:p>
    <w:p w:rsidRPr="00D835B3" w:rsidR="00D835B3" w:rsidP="00D835B3" w:rsidRDefault="00D835B3" w14:paraId="55D038F8" w14:textId="57BF9BA6">
      <w:pPr>
        <w:pStyle w:val="ListParagraph"/>
        <w:numPr>
          <w:ilvl w:val="0"/>
          <w:numId w:val="3"/>
        </w:numPr>
      </w:pPr>
      <w:r>
        <w:rPr>
          <w:lang w:val="en-US"/>
        </w:rPr>
        <w:t>A</w:t>
      </w:r>
      <w:r w:rsidRPr="00D835B3">
        <w:rPr>
          <w:lang w:val="en-US"/>
        </w:rPr>
        <w:t xml:space="preserve"> statement of up to 400 </w:t>
      </w:r>
      <w:proofErr w:type="gramStart"/>
      <w:r w:rsidRPr="00D835B3">
        <w:rPr>
          <w:lang w:val="en-US"/>
        </w:rPr>
        <w:t>words which</w:t>
      </w:r>
      <w:proofErr w:type="gramEnd"/>
      <w:r w:rsidRPr="00D835B3">
        <w:rPr>
          <w:lang w:val="en-US"/>
        </w:rPr>
        <w:t xml:space="preserve"> describes the concept, techniques and materials to be used, as well as how the work responds to the State of Victoria Gold </w:t>
      </w:r>
      <w:proofErr w:type="spellStart"/>
      <w:r w:rsidRPr="00D835B3">
        <w:rPr>
          <w:lang w:val="en-US"/>
        </w:rPr>
        <w:t>Jewellery</w:t>
      </w:r>
      <w:proofErr w:type="spellEnd"/>
      <w:r w:rsidRPr="00D835B3">
        <w:rPr>
          <w:lang w:val="en-US"/>
        </w:rPr>
        <w:t xml:space="preserve"> Collection. </w:t>
      </w:r>
    </w:p>
    <w:p w:rsidRPr="00752459" w:rsidR="00D835B3" w:rsidP="74245B85" w:rsidRDefault="00752459" w14:paraId="1EA9F9A2" w14:textId="02321E43">
      <w:pPr>
        <w:pStyle w:val="ListParagraph"/>
        <w:numPr>
          <w:ilvl w:val="0"/>
          <w:numId w:val="3"/>
        </w:numPr>
        <w:rPr>
          <w:lang w:val="en-US"/>
        </w:rPr>
      </w:pPr>
      <w:r w:rsidRPr="74245B85" w:rsidR="00752459">
        <w:rPr>
          <w:lang w:val="en-US"/>
        </w:rPr>
        <w:t>A</w:t>
      </w:r>
      <w:r w:rsidRPr="74245B85" w:rsidR="00752459">
        <w:rPr>
          <w:lang w:val="en-US"/>
        </w:rPr>
        <w:t xml:space="preserve"> statement of up to 400 words which sets out a fabrication plan for the work, including how you plan to </w:t>
      </w:r>
      <w:bookmarkStart w:name="_Int_ivwjW2hx" w:id="302514536"/>
      <w:r w:rsidRPr="74245B85" w:rsidR="00752459">
        <w:rPr>
          <w:lang w:val="en-US"/>
        </w:rPr>
        <w:t>make</w:t>
      </w:r>
      <w:bookmarkEnd w:id="302514536"/>
      <w:r w:rsidRPr="74245B85" w:rsidR="00752459">
        <w:rPr>
          <w:lang w:val="en-US"/>
        </w:rPr>
        <w:t xml:space="preserve"> the</w:t>
      </w:r>
      <w:bookmarkStart w:name="_Int_QSO9lNmB" w:id="2040435562"/>
      <w:r w:rsidRPr="74245B85" w:rsidR="00752459">
        <w:rPr>
          <w:lang w:val="en-US"/>
        </w:rPr>
        <w:t xml:space="preserve"> wor</w:t>
      </w:r>
      <w:bookmarkEnd w:id="2040435562"/>
      <w:r w:rsidRPr="74245B85" w:rsidR="00752459">
        <w:rPr>
          <w:lang w:val="en-US"/>
        </w:rPr>
        <w:t xml:space="preserve">k and if you will sub-contract any part of the production process to a professional maker or </w:t>
      </w:r>
      <w:r w:rsidRPr="74245B85" w:rsidR="00752459">
        <w:rPr>
          <w:lang w:val="en-US"/>
        </w:rPr>
        <w:t>jeweller</w:t>
      </w:r>
      <w:r w:rsidRPr="74245B85" w:rsidR="00752459">
        <w:rPr>
          <w:lang w:val="en-US"/>
        </w:rPr>
        <w:t xml:space="preserve">. </w:t>
      </w:r>
    </w:p>
    <w:tbl>
      <w:tblPr>
        <w:tblStyle w:val="TableGrid"/>
        <w:tblW w:w="0" w:type="auto"/>
        <w:tblLook w:val="04A0" w:firstRow="1" w:lastRow="0" w:firstColumn="1" w:lastColumn="0" w:noHBand="0" w:noVBand="1"/>
      </w:tblPr>
      <w:tblGrid>
        <w:gridCol w:w="2263"/>
        <w:gridCol w:w="6753"/>
      </w:tblGrid>
      <w:tr w:rsidR="00752459" w:rsidTr="005773B0" w14:paraId="66E41CFE" w14:textId="77777777">
        <w:tc>
          <w:tcPr>
            <w:tcW w:w="2263" w:type="dxa"/>
          </w:tcPr>
          <w:p w:rsidR="00752459" w:rsidP="00752459" w:rsidRDefault="00752459" w14:paraId="545027E2" w14:textId="579CE914">
            <w:r>
              <w:t xml:space="preserve">Written </w:t>
            </w:r>
            <w:r w:rsidR="005773B0">
              <w:t>statement 1</w:t>
            </w:r>
          </w:p>
        </w:tc>
        <w:tc>
          <w:tcPr>
            <w:tcW w:w="6753" w:type="dxa"/>
          </w:tcPr>
          <w:p w:rsidR="00752459" w:rsidP="00752459" w:rsidRDefault="00752459" w14:paraId="23DE5F0D" w14:textId="77777777"/>
          <w:p w:rsidR="005773B0" w:rsidP="00752459" w:rsidRDefault="005773B0" w14:paraId="56EDEB59" w14:textId="77777777"/>
          <w:p w:rsidR="005773B0" w:rsidP="00752459" w:rsidRDefault="005773B0" w14:paraId="1467CC9F" w14:textId="77777777"/>
          <w:p w:rsidR="005773B0" w:rsidP="00752459" w:rsidRDefault="005773B0" w14:paraId="42574C1B" w14:textId="77777777"/>
          <w:p w:rsidR="005773B0" w:rsidP="00752459" w:rsidRDefault="005773B0" w14:paraId="2DD1274B" w14:textId="77777777"/>
          <w:p w:rsidR="005773B0" w:rsidP="00752459" w:rsidRDefault="005773B0" w14:paraId="7D8B8DB8" w14:textId="77777777"/>
          <w:p w:rsidR="005773B0" w:rsidP="00752459" w:rsidRDefault="005773B0" w14:paraId="2216FC91" w14:textId="77777777"/>
        </w:tc>
      </w:tr>
      <w:tr w:rsidR="00752459" w:rsidTr="005773B0" w14:paraId="73D244A5" w14:textId="77777777">
        <w:tc>
          <w:tcPr>
            <w:tcW w:w="2263" w:type="dxa"/>
          </w:tcPr>
          <w:p w:rsidR="00752459" w:rsidP="00752459" w:rsidRDefault="005773B0" w14:paraId="58391FB4" w14:textId="4C450E01">
            <w:r>
              <w:t>Written statement 2</w:t>
            </w:r>
          </w:p>
        </w:tc>
        <w:tc>
          <w:tcPr>
            <w:tcW w:w="6753" w:type="dxa"/>
          </w:tcPr>
          <w:p w:rsidR="00752459" w:rsidP="00752459" w:rsidRDefault="00752459" w14:paraId="4AA7C159" w14:textId="77777777"/>
          <w:p w:rsidR="005773B0" w:rsidP="00752459" w:rsidRDefault="005773B0" w14:paraId="4DFE563E" w14:textId="77777777"/>
          <w:p w:rsidR="005773B0" w:rsidP="00752459" w:rsidRDefault="005773B0" w14:paraId="65D030EC" w14:textId="77777777"/>
          <w:p w:rsidR="005773B0" w:rsidP="00752459" w:rsidRDefault="005773B0" w14:paraId="1C6DCDC3" w14:textId="77777777"/>
          <w:p w:rsidR="005773B0" w:rsidP="00752459" w:rsidRDefault="005773B0" w14:paraId="0732AE61" w14:textId="77777777"/>
          <w:p w:rsidR="005773B0" w:rsidP="00752459" w:rsidRDefault="005773B0" w14:paraId="616C7134" w14:textId="77777777"/>
          <w:p w:rsidR="005773B0" w:rsidP="00752459" w:rsidRDefault="005773B0" w14:paraId="228217A8" w14:textId="77777777"/>
        </w:tc>
      </w:tr>
    </w:tbl>
    <w:p w:rsidR="00522987" w:rsidP="00752459" w:rsidRDefault="00522987" w14:paraId="361AD78C" w14:textId="77777777"/>
    <w:p w:rsidRPr="00522987" w:rsidR="00522987" w:rsidP="00752459" w:rsidRDefault="00522987" w14:paraId="2E927067" w14:textId="6A7A9B0E">
      <w:pPr>
        <w:rPr>
          <w:b/>
          <w:bCs/>
          <w:sz w:val="32"/>
          <w:szCs w:val="32"/>
        </w:rPr>
      </w:pPr>
      <w:r>
        <w:rPr>
          <w:b/>
          <w:bCs/>
          <w:sz w:val="32"/>
          <w:szCs w:val="32"/>
        </w:rPr>
        <w:t>Submitting Your Application</w:t>
      </w:r>
    </w:p>
    <w:p w:rsidR="00545637" w:rsidP="00752459" w:rsidRDefault="00545637" w14:paraId="2658B82B" w14:textId="4427448F">
      <w:r w:rsidR="00545637">
        <w:rPr/>
        <w:t xml:space="preserve">To </w:t>
      </w:r>
      <w:r w:rsidR="00545637">
        <w:rPr/>
        <w:t>submit</w:t>
      </w:r>
      <w:r w:rsidR="00545637">
        <w:rPr/>
        <w:t xml:space="preserve"> your application, </w:t>
      </w:r>
      <w:r w:rsidR="00B416F6">
        <w:rPr/>
        <w:t xml:space="preserve">email this </w:t>
      </w:r>
      <w:r w:rsidR="5C8A0FC6">
        <w:rPr/>
        <w:t xml:space="preserve">completed </w:t>
      </w:r>
      <w:r w:rsidR="00B416F6">
        <w:rPr/>
        <w:t xml:space="preserve">form to </w:t>
      </w:r>
      <w:hyperlink r:id="Re2960a0b3b024dbb">
        <w:r w:rsidRPr="74245B85" w:rsidR="009639EA">
          <w:rPr>
            <w:rStyle w:val="Hyperlink"/>
          </w:rPr>
          <w:t>goldprize@museum.vic.gov.au</w:t>
        </w:r>
      </w:hyperlink>
      <w:r w:rsidR="009639EA">
        <w:rPr/>
        <w:t>.</w:t>
      </w:r>
      <w:r w:rsidR="005F435A">
        <w:rPr/>
        <w:t xml:space="preserve"> Please ensure that you</w:t>
      </w:r>
      <w:r w:rsidR="009639EA">
        <w:rPr/>
        <w:t xml:space="preserve"> have</w:t>
      </w:r>
      <w:r w:rsidR="005F435A">
        <w:rPr/>
        <w:t xml:space="preserve"> </w:t>
      </w:r>
      <w:r w:rsidR="00C93930">
        <w:rPr/>
        <w:t>provided all required information in th</w:t>
      </w:r>
      <w:r w:rsidR="237167EA">
        <w:rPr/>
        <w:t xml:space="preserve">e </w:t>
      </w:r>
      <w:r w:rsidR="00C93930">
        <w:rPr/>
        <w:t xml:space="preserve">form. </w:t>
      </w:r>
    </w:p>
    <w:p w:rsidR="00B416F6" w:rsidP="00752459" w:rsidRDefault="00B416F6" w14:paraId="554D8898" w14:textId="28929619">
      <w:r>
        <w:t>You’ll also need to include the following materials:</w:t>
      </w:r>
    </w:p>
    <w:p w:rsidR="00B416F6" w:rsidP="00B416F6" w:rsidRDefault="00B416F6" w14:paraId="61FC8BAB" w14:textId="1D7C88A1">
      <w:pPr>
        <w:pStyle w:val="ListParagraph"/>
        <w:numPr>
          <w:ilvl w:val="0"/>
          <w:numId w:val="4"/>
        </w:numPr>
      </w:pPr>
      <w:r>
        <w:t>An up-to-date CV</w:t>
      </w:r>
    </w:p>
    <w:p w:rsidR="002E493E" w:rsidP="74245B85" w:rsidRDefault="002E493E" w14:paraId="1EB2F45F" w14:textId="0A5B8563">
      <w:pPr>
        <w:pStyle w:val="ListParagraph"/>
        <w:numPr>
          <w:ilvl w:val="0"/>
          <w:numId w:val="4"/>
        </w:numPr>
        <w:rPr>
          <w:sz w:val="24"/>
          <w:szCs w:val="24"/>
        </w:rPr>
      </w:pPr>
      <w:r w:rsidR="002E493E">
        <w:rPr/>
        <w:t>A</w:t>
      </w:r>
      <w:r w:rsidR="00B416F6">
        <w:rPr/>
        <w:t xml:space="preserve"> </w:t>
      </w:r>
      <w:r w:rsidR="0035550C">
        <w:rPr/>
        <w:t>visual representation</w:t>
      </w:r>
      <w:r w:rsidR="003F13E6">
        <w:rPr/>
        <w:t>(s)</w:t>
      </w:r>
      <w:r w:rsidR="0035550C">
        <w:rPr/>
        <w:t xml:space="preserve"> of your proposed work</w:t>
      </w:r>
      <w:r w:rsidR="00C30BFC">
        <w:rPr/>
        <w:t xml:space="preserve"> in </w:t>
      </w:r>
      <w:r w:rsidR="6A77BFDD">
        <w:rPr/>
        <w:t>an accessible file format</w:t>
      </w:r>
    </w:p>
    <w:p w:rsidR="00CB1D28" w:rsidP="74245B85" w:rsidRDefault="005F435A" w14:paraId="52FCF5C2" w14:textId="52A45CD7" w14:noSpellErr="1">
      <w:pPr>
        <w:rPr>
          <w:rFonts w:ascii="Aptos" w:hAnsi="Aptos" w:eastAsia="Aptos" w:cs="Aptos" w:asciiTheme="minorAscii" w:hAnsiTheme="minorAscii" w:eastAsiaTheme="minorAscii" w:cstheme="minorAscii"/>
        </w:rPr>
      </w:pPr>
      <w:r w:rsidRPr="74245B85" w:rsidR="005F435A">
        <w:rPr>
          <w:rFonts w:ascii="Aptos" w:hAnsi="Aptos" w:eastAsia="Aptos" w:cs="Aptos" w:asciiTheme="minorAscii" w:hAnsiTheme="minorAscii" w:eastAsiaTheme="minorAscii" w:cstheme="minorAscii"/>
        </w:rPr>
        <w:t xml:space="preserve">Applications </w:t>
      </w:r>
      <w:r w:rsidRPr="74245B85" w:rsidR="005F435A">
        <w:rPr>
          <w:rFonts w:ascii="Aptos" w:hAnsi="Aptos" w:eastAsia="Aptos" w:cs="Aptos" w:asciiTheme="minorAscii" w:hAnsiTheme="minorAscii" w:eastAsiaTheme="minorAscii" w:cstheme="minorAscii"/>
        </w:rPr>
        <w:t>submitted</w:t>
      </w:r>
      <w:r w:rsidRPr="74245B85" w:rsidR="005F435A">
        <w:rPr>
          <w:rFonts w:ascii="Aptos" w:hAnsi="Aptos" w:eastAsia="Aptos" w:cs="Aptos" w:asciiTheme="minorAscii" w:hAnsiTheme="minorAscii" w:eastAsiaTheme="minorAscii" w:cstheme="minorAscii"/>
        </w:rPr>
        <w:t xml:space="preserve"> without all required materials are unable to be considered. </w:t>
      </w:r>
    </w:p>
    <w:p w:rsidR="77719778" w:rsidP="74245B85" w:rsidRDefault="77719778" w14:paraId="1C1F3424" w14:textId="326CB2C8">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pPr>
      <w:r w:rsidRPr="74245B85" w:rsidR="77719778">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t>M</w:t>
      </w:r>
      <w:r w:rsidRPr="74245B85" w:rsidR="5993521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t xml:space="preserve">useums </w:t>
      </w:r>
      <w:r w:rsidRPr="74245B85" w:rsidR="77719778">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t>V</w:t>
      </w:r>
      <w:r w:rsidRPr="74245B85" w:rsidR="5C68D867">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t xml:space="preserve">ictoria </w:t>
      </w:r>
      <w:r w:rsidRPr="74245B85" w:rsidR="77719778">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t>Gold Jewellery Acquisitive Prize Privacy Collection Notice</w:t>
      </w:r>
    </w:p>
    <w:p w:rsidR="77719778" w:rsidP="74245B85" w:rsidRDefault="77719778" w14:paraId="1ED39A66" w14:textId="026ABA1E">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Museums Victoria is collecting your personal information, that is, your: name, email address, telephone number, postcode, </w:t>
      </w:r>
      <w:r w:rsidRPr="74245B85" w:rsidR="3495335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Australian </w:t>
      </w:r>
      <w:r w:rsidRPr="74245B85" w:rsidR="3495335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citizenship</w:t>
      </w:r>
      <w:r w:rsidRPr="74245B85" w:rsidR="3495335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or residency status, age, </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visual representation</w:t>
      </w:r>
      <w:r w:rsidRPr="74245B85" w:rsidR="69FBDB5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s</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written </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statements</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and resume, to </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facilitate</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your entry in the </w:t>
      </w:r>
      <w:r w:rsidRPr="74245B85" w:rsidR="612FBA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Museums Victoria </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Gold Jewellery Acquisitive Prize. If you do not provide this personal information, Museums Victoria may not be </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in a position</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to accept your application.</w:t>
      </w:r>
    </w:p>
    <w:p w:rsidR="77719778" w:rsidP="74245B85" w:rsidRDefault="77719778" w14:paraId="679B31C2" w14:textId="6B4EAE50">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Your information will be used by Museums Victoria and the judging panel for selection purposes and will not be used for any other purpose. Your personal information will be stored securely and will not be shared with any other organisations without your consent, except where Museums Victoria is </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required</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or authorised to do so by law.</w:t>
      </w:r>
    </w:p>
    <w:p w:rsidR="77719778" w:rsidP="74245B85" w:rsidRDefault="77719778" w14:paraId="5F62E770" w14:textId="654E6B90">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If you wish to access your personal information or make corrections to your information, please contact Museums Victoria’s Privacy Officer by email: </w:t>
      </w:r>
      <w:hyperlink r:id="R1d3dfb19002848ae">
        <w:r w:rsidRPr="74245B85" w:rsidR="77719778">
          <w:rPr>
            <w:rStyle w:val="Hyperlink"/>
            <w:rFonts w:ascii="Aptos" w:hAnsi="Aptos" w:eastAsia="Aptos" w:cs="Aptos" w:asciiTheme="minorAscii" w:hAnsiTheme="minorAscii" w:eastAsiaTheme="minorAscii" w:cstheme="minorAscii"/>
            <w:b w:val="0"/>
            <w:bCs w:val="0"/>
            <w:i w:val="0"/>
            <w:iCs w:val="0"/>
            <w:caps w:val="0"/>
            <w:smallCaps w:val="0"/>
            <w:noProof w:val="0"/>
            <w:sz w:val="24"/>
            <w:szCs w:val="24"/>
            <w:lang w:val="en-AU"/>
          </w:rPr>
          <w:t>privacy@museum.vic.gov.au</w:t>
        </w:r>
      </w:hyperlink>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or post: GPO Box 666, Melbourne VIC 3001.</w:t>
      </w:r>
    </w:p>
    <w:p w:rsidR="77719778" w:rsidP="74245B85" w:rsidRDefault="77719778" w14:paraId="30242F3B" w14:textId="10170DD6">
      <w:pPr>
        <w:spacing w:before="240" w:beforeAutospacing="off" w:after="240" w:afterAutospacing="off"/>
        <w:rPr>
          <w:rFonts w:ascii="Aptos" w:hAnsi="Aptos" w:eastAsia="Aptos" w:cs="Aptos" w:asciiTheme="minorAscii" w:hAnsiTheme="minorAscii" w:eastAsiaTheme="minorAscii" w:cstheme="minorAscii"/>
        </w:rPr>
      </w:pP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Museum</w:t>
      </w:r>
      <w:r w:rsidRPr="74245B85" w:rsidR="7C9B3F2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s</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Victoria is committed to protecting personal information provided by you </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in accordance with</w:t>
      </w:r>
      <w:r w:rsidRPr="74245B85" w:rsidR="777197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the Privacy and Data Protection Act 2014 (Vic). For further details about how we handle personal information, please refer to our Privacy Policy, available at </w:t>
      </w:r>
      <w:hyperlink r:id="Ra43491a477384f79">
        <w:r w:rsidRPr="74245B85" w:rsidR="77719778">
          <w:rPr>
            <w:rStyle w:val="Hyperlink"/>
            <w:rFonts w:ascii="Aptos" w:hAnsi="Aptos" w:eastAsia="Aptos" w:cs="Aptos" w:asciiTheme="minorAscii" w:hAnsiTheme="minorAscii" w:eastAsiaTheme="minorAscii" w:cstheme="minorAscii"/>
            <w:b w:val="0"/>
            <w:bCs w:val="0"/>
            <w:i w:val="0"/>
            <w:iCs w:val="0"/>
            <w:caps w:val="0"/>
            <w:smallCaps w:val="0"/>
            <w:noProof w:val="0"/>
            <w:sz w:val="24"/>
            <w:szCs w:val="24"/>
            <w:lang w:val="en-AU"/>
          </w:rPr>
          <w:t>https://museumsvictoria.com.au/legals</w:t>
        </w:r>
        <w:r w:rsidRPr="74245B85" w:rsidR="62CDC9FB">
          <w:rPr>
            <w:rStyle w:val="Hyperlink"/>
            <w:rFonts w:ascii="Aptos" w:hAnsi="Aptos" w:eastAsia="Aptos" w:cs="Aptos" w:asciiTheme="minorAscii" w:hAnsiTheme="minorAscii" w:eastAsiaTheme="minorAscii" w:cstheme="minorAscii"/>
            <w:b w:val="0"/>
            <w:bCs w:val="0"/>
            <w:i w:val="0"/>
            <w:iCs w:val="0"/>
            <w:caps w:val="0"/>
            <w:smallCaps w:val="0"/>
            <w:noProof w:val="0"/>
            <w:sz w:val="24"/>
            <w:szCs w:val="24"/>
            <w:lang w:val="en-AU"/>
          </w:rPr>
          <w:t>.</w:t>
        </w:r>
      </w:hyperlink>
    </w:p>
    <w:p w:rsidR="74245B85" w:rsidP="74245B85" w:rsidRDefault="74245B85" w14:paraId="79861494" w14:textId="328E40B9">
      <w:pPr>
        <w:rPr>
          <w:rFonts w:ascii="Aptos" w:hAnsi="Aptos" w:eastAsia="Aptos" w:cs="Aptos" w:asciiTheme="minorAscii" w:hAnsiTheme="minorAscii" w:eastAsiaTheme="minorAscii" w:cstheme="minorAscii"/>
          <w:highlight w:val="yellow"/>
        </w:rPr>
      </w:pPr>
    </w:p>
    <w:p w:rsidRPr="00D437DD" w:rsidR="00C93930" w:rsidP="74245B85" w:rsidRDefault="00C93930" w14:paraId="026ED9F5" w14:textId="77777777">
      <w:pPr>
        <w:rPr>
          <w:rFonts w:ascii="Aptos" w:hAnsi="Aptos" w:eastAsia="Aptos" w:cs="Aptos" w:asciiTheme="minorAscii" w:hAnsiTheme="minorAscii" w:eastAsiaTheme="minorAscii" w:cstheme="minorAscii"/>
        </w:rPr>
      </w:pPr>
    </w:p>
    <w:sectPr w:rsidRPr="00D437DD" w:rsidR="00C93930">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65ED" w:rsidP="00812E5B" w:rsidRDefault="00F665ED" w14:paraId="75B2B526" w14:textId="77777777">
      <w:pPr>
        <w:spacing w:after="0" w:line="240" w:lineRule="auto"/>
      </w:pPr>
      <w:r>
        <w:separator/>
      </w:r>
    </w:p>
  </w:endnote>
  <w:endnote w:type="continuationSeparator" w:id="0">
    <w:p w:rsidR="00F665ED" w:rsidP="00812E5B" w:rsidRDefault="00F665ED" w14:paraId="1C8DD5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E5E19" w:rsidRDefault="003E5E19" w14:paraId="64B3CA1E" w14:textId="5A9AFD50">
    <w:pPr>
      <w:pStyle w:val="Footer"/>
    </w:pPr>
    <w:r>
      <w:rPr>
        <w:noProof/>
      </w:rPr>
      <mc:AlternateContent>
        <mc:Choice Requires="wps">
          <w:drawing>
            <wp:anchor distT="0" distB="0" distL="0" distR="0" simplePos="0" relativeHeight="251663360" behindDoc="0" locked="0" layoutInCell="1" allowOverlap="1" wp14:anchorId="06F4BF3B" wp14:editId="3A882487">
              <wp:simplePos x="635" y="635"/>
              <wp:positionH relativeFrom="page">
                <wp:align>center</wp:align>
              </wp:positionH>
              <wp:positionV relativeFrom="page">
                <wp:align>bottom</wp:align>
              </wp:positionV>
              <wp:extent cx="551815" cy="405765"/>
              <wp:effectExtent l="0" t="0" r="635" b="0"/>
              <wp:wrapNone/>
              <wp:docPr id="16983481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rsidRPr="003E5E19" w:rsidR="003E5E19" w:rsidP="003E5E19" w:rsidRDefault="003E5E19" w14:paraId="1097A14A" w14:textId="241358F8">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6F4BF3B">
              <v:stroke joinstyle="miter"/>
              <v:path gradientshapeok="t" o:connecttype="rect"/>
            </v:shapetype>
            <v:shape id="Text Box 5" style="position:absolute;margin-left:0;margin-top:0;width:43.45pt;height:31.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v:fill o:detectmouseclick="t"/>
              <v:textbox style="mso-fit-shape-to-text:t" inset="0,0,0,15pt">
                <w:txbxContent>
                  <w:p w:rsidRPr="003E5E19" w:rsidR="003E5E19" w:rsidP="003E5E19" w:rsidRDefault="003E5E19" w14:paraId="1097A14A" w14:textId="241358F8">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E5E19" w:rsidRDefault="003E5E19" w14:paraId="07E2CA0D" w14:textId="32A337C6">
    <w:pPr>
      <w:pStyle w:val="Footer"/>
    </w:pPr>
    <w:r>
      <w:rPr>
        <w:noProof/>
      </w:rPr>
      <mc:AlternateContent>
        <mc:Choice Requires="wps">
          <w:drawing>
            <wp:anchor distT="0" distB="0" distL="0" distR="0" simplePos="0" relativeHeight="251664384" behindDoc="0" locked="0" layoutInCell="1" allowOverlap="1" wp14:anchorId="3A9F8052" wp14:editId="2F7933A6">
              <wp:simplePos x="914400" y="10058400"/>
              <wp:positionH relativeFrom="page">
                <wp:align>center</wp:align>
              </wp:positionH>
              <wp:positionV relativeFrom="page">
                <wp:align>bottom</wp:align>
              </wp:positionV>
              <wp:extent cx="551815" cy="405765"/>
              <wp:effectExtent l="0" t="0" r="635" b="0"/>
              <wp:wrapNone/>
              <wp:docPr id="164221060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rsidRPr="003E5E19" w:rsidR="003E5E19" w:rsidP="003E5E19" w:rsidRDefault="003E5E19" w14:paraId="6279C63B" w14:textId="74B6A676">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A9F8052">
              <v:stroke joinstyle="miter"/>
              <v:path gradientshapeok="t" o:connecttype="rect"/>
            </v:shapetype>
            <v:shape id="Text Box 6" style="position:absolute;margin-left:0;margin-top:0;width:43.45pt;height:31.95pt;z-index:251664384;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v:fill o:detectmouseclick="t"/>
              <v:textbox style="mso-fit-shape-to-text:t" inset="0,0,0,15pt">
                <w:txbxContent>
                  <w:p w:rsidRPr="003E5E19" w:rsidR="003E5E19" w:rsidP="003E5E19" w:rsidRDefault="003E5E19" w14:paraId="6279C63B" w14:textId="74B6A676">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E5E19" w:rsidRDefault="003E5E19" w14:paraId="6C534ED5" w14:textId="70FE4C8D">
    <w:pPr>
      <w:pStyle w:val="Footer"/>
    </w:pPr>
    <w:r>
      <w:rPr>
        <w:noProof/>
      </w:rPr>
      <mc:AlternateContent>
        <mc:Choice Requires="wps">
          <w:drawing>
            <wp:anchor distT="0" distB="0" distL="0" distR="0" simplePos="0" relativeHeight="251662336" behindDoc="0" locked="0" layoutInCell="1" allowOverlap="1" wp14:anchorId="66CBBA0D" wp14:editId="1599125F">
              <wp:simplePos x="635" y="635"/>
              <wp:positionH relativeFrom="page">
                <wp:align>center</wp:align>
              </wp:positionH>
              <wp:positionV relativeFrom="page">
                <wp:align>bottom</wp:align>
              </wp:positionV>
              <wp:extent cx="551815" cy="405765"/>
              <wp:effectExtent l="0" t="0" r="635" b="0"/>
              <wp:wrapNone/>
              <wp:docPr id="21124588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rsidRPr="003E5E19" w:rsidR="003E5E19" w:rsidP="003E5E19" w:rsidRDefault="003E5E19" w14:paraId="091ED164" w14:textId="7E53947C">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6CBBA0D">
              <v:stroke joinstyle="miter"/>
              <v:path gradientshapeok="t" o:connecttype="rect"/>
            </v:shapetype>
            <v:shape id="Text Box 4" style="position:absolute;margin-left:0;margin-top:0;width:43.45pt;height:31.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v:fill o:detectmouseclick="t"/>
              <v:textbox style="mso-fit-shape-to-text:t" inset="0,0,0,15pt">
                <w:txbxContent>
                  <w:p w:rsidRPr="003E5E19" w:rsidR="003E5E19" w:rsidP="003E5E19" w:rsidRDefault="003E5E19" w14:paraId="091ED164" w14:textId="7E53947C">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65ED" w:rsidP="00812E5B" w:rsidRDefault="00F665ED" w14:paraId="734224C5" w14:textId="77777777">
      <w:pPr>
        <w:spacing w:after="0" w:line="240" w:lineRule="auto"/>
      </w:pPr>
      <w:r>
        <w:separator/>
      </w:r>
    </w:p>
  </w:footnote>
  <w:footnote w:type="continuationSeparator" w:id="0">
    <w:p w:rsidR="00F665ED" w:rsidP="00812E5B" w:rsidRDefault="00F665ED" w14:paraId="799204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E5E19" w:rsidRDefault="003E5E19" w14:paraId="1F3D71F0" w14:textId="18BC8895">
    <w:pPr>
      <w:pStyle w:val="Header"/>
    </w:pPr>
    <w:r>
      <w:rPr>
        <w:noProof/>
      </w:rPr>
      <mc:AlternateContent>
        <mc:Choice Requires="wps">
          <w:drawing>
            <wp:anchor distT="0" distB="0" distL="0" distR="0" simplePos="0" relativeHeight="251660288" behindDoc="0" locked="0" layoutInCell="1" allowOverlap="1" wp14:anchorId="13D08D5B" wp14:editId="32BA39DA">
              <wp:simplePos x="635" y="635"/>
              <wp:positionH relativeFrom="page">
                <wp:align>center</wp:align>
              </wp:positionH>
              <wp:positionV relativeFrom="page">
                <wp:align>top</wp:align>
              </wp:positionV>
              <wp:extent cx="551815" cy="405765"/>
              <wp:effectExtent l="0" t="0" r="635" b="13335"/>
              <wp:wrapNone/>
              <wp:docPr id="17674017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rsidRPr="003E5E19" w:rsidR="003E5E19" w:rsidP="003E5E19" w:rsidRDefault="003E5E19" w14:paraId="6E89E220" w14:textId="3AB4C6BC">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3D08D5B">
              <v:stroke joinstyle="miter"/>
              <v:path gradientshapeok="t" o:connecttype="rect"/>
            </v:shapetype>
            <v:shape id="Text Box 2" style="position:absolute;margin-left:0;margin-top:0;width:43.45pt;height:31.9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v:fill o:detectmouseclick="t"/>
              <v:textbox style="mso-fit-shape-to-text:t" inset="0,15pt,0,0">
                <w:txbxContent>
                  <w:p w:rsidRPr="003E5E19" w:rsidR="003E5E19" w:rsidP="003E5E19" w:rsidRDefault="003E5E19" w14:paraId="6E89E220" w14:textId="3AB4C6BC">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00812E5B" w:rsidP="00812E5B" w:rsidRDefault="003E5E19" w14:paraId="4E79F767" w14:textId="0FD5A8A8">
    <w:pPr>
      <w:pStyle w:val="Heading1"/>
      <w:jc w:val="right"/>
    </w:pPr>
    <w:r>
      <w:rPr>
        <w:noProof/>
      </w:rPr>
      <mc:AlternateContent>
        <mc:Choice Requires="wps">
          <w:drawing>
            <wp:anchor distT="0" distB="0" distL="0" distR="0" simplePos="0" relativeHeight="251661312" behindDoc="0" locked="0" layoutInCell="1" allowOverlap="1" wp14:anchorId="12B3F3E6" wp14:editId="583429FF">
              <wp:simplePos x="914400" y="447675"/>
              <wp:positionH relativeFrom="page">
                <wp:align>center</wp:align>
              </wp:positionH>
              <wp:positionV relativeFrom="page">
                <wp:align>top</wp:align>
              </wp:positionV>
              <wp:extent cx="551815" cy="405765"/>
              <wp:effectExtent l="0" t="0" r="635" b="13335"/>
              <wp:wrapNone/>
              <wp:docPr id="16265277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rsidRPr="003E5E19" w:rsidR="003E5E19" w:rsidP="003E5E19" w:rsidRDefault="003E5E19" w14:paraId="71CBF4F5" w14:textId="38814EEB">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12B3F3E6">
              <v:stroke joinstyle="miter"/>
              <v:path gradientshapeok="t" o:connecttype="rect"/>
            </v:shapetype>
            <v:shape id="Text Box 3" style="position:absolute;left:0;text-align:left;margin-left:0;margin-top:0;width:43.45pt;height:31.95pt;z-index:25166131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v:fill o:detectmouseclick="t"/>
              <v:textbox style="mso-fit-shape-to-text:t" inset="0,15pt,0,0">
                <w:txbxContent>
                  <w:p w:rsidRPr="003E5E19" w:rsidR="003E5E19" w:rsidP="003E5E19" w:rsidRDefault="003E5E19" w14:paraId="71CBF4F5" w14:textId="38814EEB">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v:textbox>
              <w10:wrap anchorx="page" anchory="page"/>
            </v:shape>
          </w:pict>
        </mc:Fallback>
      </mc:AlternateContent>
    </w:r>
    <w:r w:rsidR="00812E5B">
      <w:rPr>
        <w:noProof/>
      </w:rPr>
      <w:drawing>
        <wp:anchor distT="0" distB="0" distL="114300" distR="114300" simplePos="0" relativeHeight="251658240" behindDoc="1" locked="0" layoutInCell="1" allowOverlap="1" wp14:anchorId="6DA2D232" wp14:editId="392EF577">
          <wp:simplePos x="0" y="0"/>
          <wp:positionH relativeFrom="column">
            <wp:posOffset>-523875</wp:posOffset>
          </wp:positionH>
          <wp:positionV relativeFrom="paragraph">
            <wp:posOffset>179070</wp:posOffset>
          </wp:positionV>
          <wp:extent cx="1743075" cy="659130"/>
          <wp:effectExtent l="0" t="0" r="9525" b="0"/>
          <wp:wrapTight wrapText="bothSides">
            <wp:wrapPolygon edited="0">
              <wp:start x="2597" y="0"/>
              <wp:lineTo x="472" y="10613"/>
              <wp:lineTo x="0" y="14983"/>
              <wp:lineTo x="472" y="19977"/>
              <wp:lineTo x="10151" y="19977"/>
              <wp:lineTo x="19357" y="18728"/>
              <wp:lineTo x="21482" y="17480"/>
              <wp:lineTo x="21482" y="9988"/>
              <wp:lineTo x="12039" y="0"/>
              <wp:lineTo x="2597" y="0"/>
            </wp:wrapPolygon>
          </wp:wrapTight>
          <wp:docPr id="2" name="Picture 1" descr="FrogID - The Australian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rogID - The Australian Museu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59130"/>
                  </a:xfrm>
                  <a:prstGeom prst="rect">
                    <a:avLst/>
                  </a:prstGeom>
                  <a:noFill/>
                  <a:ln>
                    <a:noFill/>
                  </a:ln>
                </pic:spPr>
              </pic:pic>
            </a:graphicData>
          </a:graphic>
        </wp:anchor>
      </w:drawing>
    </w:r>
    <w:r w:rsidR="00812E5B">
      <w:tab/>
    </w:r>
    <w:r w:rsidRPr="00812E5B" w:rsidR="00812E5B">
      <w:rPr>
        <w:color w:val="auto"/>
      </w:rPr>
      <w:t>Museums Victoria Gold Jewellery Acquisitive Prize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E5E19" w:rsidRDefault="003E5E19" w14:paraId="2BDEF009" w14:textId="6CFA195D">
    <w:pPr>
      <w:pStyle w:val="Header"/>
    </w:pPr>
    <w:r>
      <w:rPr>
        <w:noProof/>
      </w:rPr>
      <mc:AlternateContent>
        <mc:Choice Requires="wps">
          <w:drawing>
            <wp:anchor distT="0" distB="0" distL="0" distR="0" simplePos="0" relativeHeight="251659264" behindDoc="0" locked="0" layoutInCell="1" allowOverlap="1" wp14:anchorId="51ABEFDB" wp14:editId="6B76FE17">
              <wp:simplePos x="635" y="635"/>
              <wp:positionH relativeFrom="page">
                <wp:align>center</wp:align>
              </wp:positionH>
              <wp:positionV relativeFrom="page">
                <wp:align>top</wp:align>
              </wp:positionV>
              <wp:extent cx="551815" cy="405765"/>
              <wp:effectExtent l="0" t="0" r="635" b="13335"/>
              <wp:wrapNone/>
              <wp:docPr id="21427933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rsidRPr="003E5E19" w:rsidR="003E5E19" w:rsidP="003E5E19" w:rsidRDefault="003E5E19" w14:paraId="172C0D41" w14:textId="10053E66">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1ABEFDB">
              <v:stroke joinstyle="miter"/>
              <v:path gradientshapeok="t" o:connecttype="rect"/>
            </v:shapetype>
            <v:shape id="Text Box 1" style="position:absolute;margin-left:0;margin-top:0;width:43.45pt;height:31.9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GK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GrkwYoNAgAAHAQA&#10;AA4AAAAAAAAAAAAAAAAALgIAAGRycy9lMm9Eb2MueG1sUEsBAi0AFAAGAAgAAAAhAGqwAybaAAAA&#10;AwEAAA8AAAAAAAAAAAAAAAAAZwQAAGRycy9kb3ducmV2LnhtbFBLBQYAAAAABAAEAPMAAABuBQAA&#10;AAA=&#10;">
              <v:fill o:detectmouseclick="t"/>
              <v:textbox style="mso-fit-shape-to-text:t" inset="0,15pt,0,0">
                <w:txbxContent>
                  <w:p w:rsidRPr="003E5E19" w:rsidR="003E5E19" w:rsidP="003E5E19" w:rsidRDefault="003E5E19" w14:paraId="172C0D41" w14:textId="10053E66">
                    <w:pPr>
                      <w:spacing w:after="0"/>
                      <w:rPr>
                        <w:rFonts w:ascii="Calibri" w:hAnsi="Calibri" w:eastAsia="Calibri" w:cs="Calibri"/>
                        <w:noProof/>
                        <w:color w:val="FF0000"/>
                      </w:rPr>
                    </w:pPr>
                    <w:r w:rsidRPr="003E5E19">
                      <w:rPr>
                        <w:rFonts w:ascii="Calibri" w:hAnsi="Calibri" w:eastAsia="Calibri" w:cs="Calibri"/>
                        <w:noProof/>
                        <w:color w:val="FF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bookmark int2:bookmarkName="_Int_ivwjW2hx" int2:invalidationBookmarkName="" int2:hashCode="WCHrJ9e3HJB4AA" int2:id="42d5zlVy">
      <int2:state int2:type="AugLoop_Text_Critique" int2:value="Rejected"/>
    </int2:bookmark>
    <int2:bookmark int2:bookmarkName="_Int_QSO9lNmB" int2:invalidationBookmarkName="" int2:hashCode="JHM8Caoo75R1ls" int2:id="Ovd4rCS0">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B2BDC"/>
    <w:multiLevelType w:val="hybridMultilevel"/>
    <w:tmpl w:val="B66CDCA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462D78C2"/>
    <w:multiLevelType w:val="hybridMultilevel"/>
    <w:tmpl w:val="C786E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9F94E88"/>
    <w:multiLevelType w:val="hybridMultilevel"/>
    <w:tmpl w:val="1402F6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30F5FFB"/>
    <w:multiLevelType w:val="hybridMultilevel"/>
    <w:tmpl w:val="D7E403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9624841">
    <w:abstractNumId w:val="3"/>
  </w:num>
  <w:num w:numId="2" w16cid:durableId="2046715546">
    <w:abstractNumId w:val="1"/>
  </w:num>
  <w:num w:numId="3" w16cid:durableId="594217507">
    <w:abstractNumId w:val="2"/>
  </w:num>
  <w:num w:numId="4" w16cid:durableId="94412000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5B"/>
    <w:rsid w:val="00035204"/>
    <w:rsid w:val="000408DC"/>
    <w:rsid w:val="00095EC1"/>
    <w:rsid w:val="000D2C1C"/>
    <w:rsid w:val="00134893"/>
    <w:rsid w:val="00170D19"/>
    <w:rsid w:val="001735C5"/>
    <w:rsid w:val="001E2147"/>
    <w:rsid w:val="002E493E"/>
    <w:rsid w:val="002F4CBD"/>
    <w:rsid w:val="002F7D50"/>
    <w:rsid w:val="0035550C"/>
    <w:rsid w:val="00396018"/>
    <w:rsid w:val="003B5046"/>
    <w:rsid w:val="003E5E19"/>
    <w:rsid w:val="003F13E6"/>
    <w:rsid w:val="00412AE2"/>
    <w:rsid w:val="004156AF"/>
    <w:rsid w:val="0041640A"/>
    <w:rsid w:val="0045064B"/>
    <w:rsid w:val="004C5FA8"/>
    <w:rsid w:val="004E781C"/>
    <w:rsid w:val="004F4C98"/>
    <w:rsid w:val="00522987"/>
    <w:rsid w:val="00545637"/>
    <w:rsid w:val="005773B0"/>
    <w:rsid w:val="005B1568"/>
    <w:rsid w:val="005F435A"/>
    <w:rsid w:val="00671FE0"/>
    <w:rsid w:val="006C62EE"/>
    <w:rsid w:val="00713356"/>
    <w:rsid w:val="007303D9"/>
    <w:rsid w:val="0073576B"/>
    <w:rsid w:val="00752459"/>
    <w:rsid w:val="007617D2"/>
    <w:rsid w:val="007D6E93"/>
    <w:rsid w:val="00812E5B"/>
    <w:rsid w:val="008449A5"/>
    <w:rsid w:val="009639EA"/>
    <w:rsid w:val="00AA3CEA"/>
    <w:rsid w:val="00AE03B0"/>
    <w:rsid w:val="00B33A43"/>
    <w:rsid w:val="00B416F6"/>
    <w:rsid w:val="00B45970"/>
    <w:rsid w:val="00B631CC"/>
    <w:rsid w:val="00B95CD7"/>
    <w:rsid w:val="00C122CF"/>
    <w:rsid w:val="00C30BFC"/>
    <w:rsid w:val="00C4468E"/>
    <w:rsid w:val="00C925FD"/>
    <w:rsid w:val="00C9330B"/>
    <w:rsid w:val="00C93930"/>
    <w:rsid w:val="00CB1D28"/>
    <w:rsid w:val="00CC1025"/>
    <w:rsid w:val="00CD51A9"/>
    <w:rsid w:val="00D22A18"/>
    <w:rsid w:val="00D437DD"/>
    <w:rsid w:val="00D47994"/>
    <w:rsid w:val="00D835B3"/>
    <w:rsid w:val="00D84E2F"/>
    <w:rsid w:val="00D95B36"/>
    <w:rsid w:val="00E019D3"/>
    <w:rsid w:val="00E16CB5"/>
    <w:rsid w:val="00E441CD"/>
    <w:rsid w:val="00E44A9B"/>
    <w:rsid w:val="00E9392C"/>
    <w:rsid w:val="00EC119D"/>
    <w:rsid w:val="00F303C1"/>
    <w:rsid w:val="00F665ED"/>
    <w:rsid w:val="00FA64C4"/>
    <w:rsid w:val="00FB5729"/>
    <w:rsid w:val="00FE708F"/>
    <w:rsid w:val="053438C8"/>
    <w:rsid w:val="082B5BD3"/>
    <w:rsid w:val="0AC5C023"/>
    <w:rsid w:val="1280E615"/>
    <w:rsid w:val="12948469"/>
    <w:rsid w:val="143C1FC6"/>
    <w:rsid w:val="150958CF"/>
    <w:rsid w:val="237167EA"/>
    <w:rsid w:val="3385D8C2"/>
    <w:rsid w:val="34953354"/>
    <w:rsid w:val="36228D09"/>
    <w:rsid w:val="3A4FF1DE"/>
    <w:rsid w:val="3B5C146A"/>
    <w:rsid w:val="3D9372EA"/>
    <w:rsid w:val="411ED76C"/>
    <w:rsid w:val="4B093A62"/>
    <w:rsid w:val="5080664B"/>
    <w:rsid w:val="51769977"/>
    <w:rsid w:val="5993521F"/>
    <w:rsid w:val="5C68D867"/>
    <w:rsid w:val="5C8A0FC6"/>
    <w:rsid w:val="60DF380B"/>
    <w:rsid w:val="612FBA91"/>
    <w:rsid w:val="62CDC9FB"/>
    <w:rsid w:val="632BB7C8"/>
    <w:rsid w:val="65C8119D"/>
    <w:rsid w:val="68F9E9DA"/>
    <w:rsid w:val="69FBDB5D"/>
    <w:rsid w:val="6A77BFDD"/>
    <w:rsid w:val="6A8C5483"/>
    <w:rsid w:val="726BB5D2"/>
    <w:rsid w:val="74245B85"/>
    <w:rsid w:val="77719778"/>
    <w:rsid w:val="7C9B3F21"/>
    <w:rsid w:val="7D249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2C51"/>
  <w15:chartTrackingRefBased/>
  <w15:docId w15:val="{03402DC5-583B-47C9-9BB8-3C71BE37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12E5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E5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E5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12E5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12E5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12E5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12E5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12E5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12E5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12E5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12E5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12E5B"/>
    <w:rPr>
      <w:rFonts w:eastAsiaTheme="majorEastAsia" w:cstheme="majorBidi"/>
      <w:color w:val="272727" w:themeColor="text1" w:themeTint="D8"/>
    </w:rPr>
  </w:style>
  <w:style w:type="paragraph" w:styleId="Title">
    <w:name w:val="Title"/>
    <w:basedOn w:val="Normal"/>
    <w:next w:val="Normal"/>
    <w:link w:val="TitleChar"/>
    <w:uiPriority w:val="10"/>
    <w:qFormat/>
    <w:rsid w:val="00812E5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12E5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12E5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12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E5B"/>
    <w:pPr>
      <w:spacing w:before="160"/>
      <w:jc w:val="center"/>
    </w:pPr>
    <w:rPr>
      <w:i/>
      <w:iCs/>
      <w:color w:val="404040" w:themeColor="text1" w:themeTint="BF"/>
    </w:rPr>
  </w:style>
  <w:style w:type="character" w:styleId="QuoteChar" w:customStyle="1">
    <w:name w:val="Quote Char"/>
    <w:basedOn w:val="DefaultParagraphFont"/>
    <w:link w:val="Quote"/>
    <w:uiPriority w:val="29"/>
    <w:rsid w:val="00812E5B"/>
    <w:rPr>
      <w:i/>
      <w:iCs/>
      <w:color w:val="404040" w:themeColor="text1" w:themeTint="BF"/>
    </w:rPr>
  </w:style>
  <w:style w:type="paragraph" w:styleId="ListParagraph">
    <w:name w:val="List Paragraph"/>
    <w:basedOn w:val="Normal"/>
    <w:uiPriority w:val="34"/>
    <w:qFormat/>
    <w:rsid w:val="00812E5B"/>
    <w:pPr>
      <w:ind w:left="720"/>
      <w:contextualSpacing/>
    </w:pPr>
  </w:style>
  <w:style w:type="character" w:styleId="IntenseEmphasis">
    <w:name w:val="Intense Emphasis"/>
    <w:basedOn w:val="DefaultParagraphFont"/>
    <w:uiPriority w:val="21"/>
    <w:qFormat/>
    <w:rsid w:val="00812E5B"/>
    <w:rPr>
      <w:i/>
      <w:iCs/>
      <w:color w:val="0F4761" w:themeColor="accent1" w:themeShade="BF"/>
    </w:rPr>
  </w:style>
  <w:style w:type="paragraph" w:styleId="IntenseQuote">
    <w:name w:val="Intense Quote"/>
    <w:basedOn w:val="Normal"/>
    <w:next w:val="Normal"/>
    <w:link w:val="IntenseQuoteChar"/>
    <w:uiPriority w:val="30"/>
    <w:qFormat/>
    <w:rsid w:val="00812E5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12E5B"/>
    <w:rPr>
      <w:i/>
      <w:iCs/>
      <w:color w:val="0F4761" w:themeColor="accent1" w:themeShade="BF"/>
    </w:rPr>
  </w:style>
  <w:style w:type="character" w:styleId="IntenseReference">
    <w:name w:val="Intense Reference"/>
    <w:basedOn w:val="DefaultParagraphFont"/>
    <w:uiPriority w:val="32"/>
    <w:qFormat/>
    <w:rsid w:val="00812E5B"/>
    <w:rPr>
      <w:b/>
      <w:bCs/>
      <w:smallCaps/>
      <w:color w:val="0F4761" w:themeColor="accent1" w:themeShade="BF"/>
      <w:spacing w:val="5"/>
    </w:rPr>
  </w:style>
  <w:style w:type="paragraph" w:styleId="Header">
    <w:name w:val="header"/>
    <w:basedOn w:val="Normal"/>
    <w:link w:val="HeaderChar"/>
    <w:uiPriority w:val="99"/>
    <w:unhideWhenUsed/>
    <w:rsid w:val="00812E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2E5B"/>
  </w:style>
  <w:style w:type="paragraph" w:styleId="Footer">
    <w:name w:val="footer"/>
    <w:basedOn w:val="Normal"/>
    <w:link w:val="FooterChar"/>
    <w:uiPriority w:val="99"/>
    <w:unhideWhenUsed/>
    <w:rsid w:val="00812E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2E5B"/>
  </w:style>
  <w:style w:type="table" w:styleId="TableGrid">
    <w:name w:val="Table Grid"/>
    <w:basedOn w:val="TableNormal"/>
    <w:uiPriority w:val="39"/>
    <w:rsid w:val="007133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303C1"/>
    <w:rPr>
      <w:color w:val="467886" w:themeColor="hyperlink"/>
      <w:u w:val="single"/>
    </w:rPr>
  </w:style>
  <w:style w:type="character" w:styleId="UnresolvedMention">
    <w:name w:val="Unresolved Mention"/>
    <w:basedOn w:val="DefaultParagraphFont"/>
    <w:uiPriority w:val="99"/>
    <w:semiHidden/>
    <w:unhideWhenUsed/>
    <w:rsid w:val="00F303C1"/>
    <w:rPr>
      <w:color w:val="605E5C"/>
      <w:shd w:val="clear" w:color="auto" w:fill="E1DFDD"/>
    </w:rPr>
  </w:style>
  <w:style w:type="character" w:styleId="CommentReference">
    <w:name w:val="annotation reference"/>
    <w:basedOn w:val="DefaultParagraphFont"/>
    <w:uiPriority w:val="99"/>
    <w:semiHidden/>
    <w:unhideWhenUsed/>
    <w:rsid w:val="000D2C1C"/>
    <w:rPr>
      <w:sz w:val="16"/>
      <w:szCs w:val="16"/>
    </w:rPr>
  </w:style>
  <w:style w:type="paragraph" w:styleId="CommentText">
    <w:name w:val="annotation text"/>
    <w:basedOn w:val="Normal"/>
    <w:link w:val="CommentTextChar"/>
    <w:uiPriority w:val="99"/>
    <w:unhideWhenUsed/>
    <w:rsid w:val="000D2C1C"/>
    <w:pPr>
      <w:spacing w:line="240" w:lineRule="auto"/>
    </w:pPr>
    <w:rPr>
      <w:sz w:val="20"/>
      <w:szCs w:val="20"/>
    </w:rPr>
  </w:style>
  <w:style w:type="character" w:styleId="CommentTextChar" w:customStyle="1">
    <w:name w:val="Comment Text Char"/>
    <w:basedOn w:val="DefaultParagraphFont"/>
    <w:link w:val="CommentText"/>
    <w:uiPriority w:val="99"/>
    <w:rsid w:val="000D2C1C"/>
    <w:rPr>
      <w:sz w:val="20"/>
      <w:szCs w:val="20"/>
    </w:rPr>
  </w:style>
  <w:style w:type="paragraph" w:styleId="CommentSubject">
    <w:name w:val="annotation subject"/>
    <w:basedOn w:val="CommentText"/>
    <w:next w:val="CommentText"/>
    <w:link w:val="CommentSubjectChar"/>
    <w:uiPriority w:val="99"/>
    <w:semiHidden/>
    <w:unhideWhenUsed/>
    <w:rsid w:val="000D2C1C"/>
    <w:rPr>
      <w:b/>
      <w:bCs/>
    </w:rPr>
  </w:style>
  <w:style w:type="character" w:styleId="CommentSubjectChar" w:customStyle="1">
    <w:name w:val="Comment Subject Char"/>
    <w:basedOn w:val="CommentTextChar"/>
    <w:link w:val="CommentSubject"/>
    <w:uiPriority w:val="99"/>
    <w:semiHidden/>
    <w:rsid w:val="000D2C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22" /><Relationship Type="http://schemas.openxmlformats.org/officeDocument/2006/relationships/hyperlink" Target="mailto:goldprize@museum.vic.gov.au" TargetMode="External" Id="R482c6a7cfbaf4fa2" /><Relationship Type="http://schemas.openxmlformats.org/officeDocument/2006/relationships/hyperlink" Target="https://museumsvictoria.com.au/museums-victoria-gold-jewellery-acquisitive-prize/museums-victoria-gold-jewellery-acquisitive-prize-terms-and-conditions/" TargetMode="External" Id="R71dbf2afd25041b5" /><Relationship Type="http://schemas.openxmlformats.org/officeDocument/2006/relationships/hyperlink" Target="mailto:goldprize@museum.vic.gov.au" TargetMode="External" Id="Re2960a0b3b024dbb" /><Relationship Type="http://schemas.openxmlformats.org/officeDocument/2006/relationships/hyperlink" Target="mailto:privacy@museum.vic.gov.au" TargetMode="External" Id="R1d3dfb19002848ae" /><Relationship Type="http://schemas.openxmlformats.org/officeDocument/2006/relationships/hyperlink" Target="https://museumsvictoria.com.au/legals." TargetMode="External" Id="Ra43491a477384f79" /><Relationship Type="http://schemas.microsoft.com/office/2020/10/relationships/intelligence" Target="intelligence2.xml" Id="R35a322aa2e8145d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215710-ee6a-4250-96fc-a1bfbcc3e9d3" xsi:nil="true"/>
    <lcf76f155ced4ddcb4097134ff3c332f xmlns="32b43e02-c60c-411d-b63e-be27fdcabf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0D7A3A4A3D0A489D558F9BC87F38B4" ma:contentTypeVersion="11" ma:contentTypeDescription="Create a new document." ma:contentTypeScope="" ma:versionID="4625722edaf9eda761803ed1320f87cd">
  <xsd:schema xmlns:xsd="http://www.w3.org/2001/XMLSchema" xmlns:xs="http://www.w3.org/2001/XMLSchema" xmlns:p="http://schemas.microsoft.com/office/2006/metadata/properties" xmlns:ns2="32b43e02-c60c-411d-b63e-be27fdcabf63" xmlns:ns3="8e215710-ee6a-4250-96fc-a1bfbcc3e9d3" targetNamespace="http://schemas.microsoft.com/office/2006/metadata/properties" ma:root="true" ma:fieldsID="724ca5bf1dab1929525cf65f95f181f9" ns2:_="" ns3:_="">
    <xsd:import namespace="32b43e02-c60c-411d-b63e-be27fdcabf63"/>
    <xsd:import namespace="8e215710-ee6a-4250-96fc-a1bfbcc3e9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43e02-c60c-411d-b63e-be27fdcab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bcedc5-8178-4eb5-ade5-f290e931ef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15710-ee6a-4250-96fc-a1bfbcc3e9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70ce89-4b21-4ba5-ab0a-b0b9ce9c63cc}" ma:internalName="TaxCatchAll" ma:showField="CatchAllData" ma:web="8e215710-ee6a-4250-96fc-a1bfbcc3e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1FF5E-CAAD-4E55-BEAB-0490D4C9915E}">
  <ds:schemaRefs>
    <ds:schemaRef ds:uri="http://schemas.microsoft.com/office/2006/metadata/properties"/>
    <ds:schemaRef ds:uri="http://schemas.microsoft.com/office/infopath/2007/PartnerControls"/>
    <ds:schemaRef ds:uri="8e215710-ee6a-4250-96fc-a1bfbcc3e9d3"/>
    <ds:schemaRef ds:uri="32b43e02-c60c-411d-b63e-be27fdcabf63"/>
  </ds:schemaRefs>
</ds:datastoreItem>
</file>

<file path=customXml/itemProps2.xml><?xml version="1.0" encoding="utf-8"?>
<ds:datastoreItem xmlns:ds="http://schemas.openxmlformats.org/officeDocument/2006/customXml" ds:itemID="{9A9934ED-4E79-4D0E-B06E-92076B7709F6}">
  <ds:schemaRefs>
    <ds:schemaRef ds:uri="http://schemas.microsoft.com/sharepoint/v3/contenttype/forms"/>
  </ds:schemaRefs>
</ds:datastoreItem>
</file>

<file path=customXml/itemProps3.xml><?xml version="1.0" encoding="utf-8"?>
<ds:datastoreItem xmlns:ds="http://schemas.openxmlformats.org/officeDocument/2006/customXml" ds:itemID="{D7186246-1815-450F-A8F9-410E99FEF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43e02-c60c-411d-b63e-be27fdcabf63"/>
    <ds:schemaRef ds:uri="8e215710-ee6a-4250-96fc-a1bfbcc3e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Dante Boffa</dc:creator>
  <keywords/>
  <dc:description/>
  <lastModifiedBy>Ben Clark</lastModifiedBy>
  <revision>67</revision>
  <dcterms:created xsi:type="dcterms:W3CDTF">2025-04-11T01:39:00.0000000Z</dcterms:created>
  <dcterms:modified xsi:type="dcterms:W3CDTF">2025-04-17T00:57:21.8600422Z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7fb86e97,69586931,60f2d834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7de9908c,653abc6c,61e2252f</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5972258c-debb-47b6-9b08-236433a75d0e_Enabled">
    <vt:lpwstr>true</vt:lpwstr>
  </property>
  <property fmtid="{D5CDD505-2E9C-101B-9397-08002B2CF9AE}" pid="9" name="MSIP_Label_5972258c-debb-47b6-9b08-236433a75d0e_SetDate">
    <vt:lpwstr>2025-04-11T03:13:41Z</vt:lpwstr>
  </property>
  <property fmtid="{D5CDD505-2E9C-101B-9397-08002B2CF9AE}" pid="10" name="MSIP_Label_5972258c-debb-47b6-9b08-236433a75d0e_Method">
    <vt:lpwstr>Privileged</vt:lpwstr>
  </property>
  <property fmtid="{D5CDD505-2E9C-101B-9397-08002B2CF9AE}" pid="11" name="MSIP_Label_5972258c-debb-47b6-9b08-236433a75d0e_Name">
    <vt:lpwstr>label02</vt:lpwstr>
  </property>
  <property fmtid="{D5CDD505-2E9C-101B-9397-08002B2CF9AE}" pid="12" name="MSIP_Label_5972258c-debb-47b6-9b08-236433a75d0e_SiteId">
    <vt:lpwstr>1187b773-7435-49c7-b0f2-c9b17b134e0e</vt:lpwstr>
  </property>
  <property fmtid="{D5CDD505-2E9C-101B-9397-08002B2CF9AE}" pid="13" name="MSIP_Label_5972258c-debb-47b6-9b08-236433a75d0e_ActionId">
    <vt:lpwstr>f53747e1-2316-419b-8d35-2a15229866f6</vt:lpwstr>
  </property>
  <property fmtid="{D5CDD505-2E9C-101B-9397-08002B2CF9AE}" pid="14" name="MSIP_Label_5972258c-debb-47b6-9b08-236433a75d0e_ContentBits">
    <vt:lpwstr>3</vt:lpwstr>
  </property>
  <property fmtid="{D5CDD505-2E9C-101B-9397-08002B2CF9AE}" pid="15" name="MSIP_Label_5972258c-debb-47b6-9b08-236433a75d0e_Tag">
    <vt:lpwstr>10, 0, 1, 1</vt:lpwstr>
  </property>
  <property fmtid="{D5CDD505-2E9C-101B-9397-08002B2CF9AE}" pid="16" name="ContentTypeId">
    <vt:lpwstr>0x010100E00D7A3A4A3D0A489D558F9BC87F38B4</vt:lpwstr>
  </property>
  <property fmtid="{D5CDD505-2E9C-101B-9397-08002B2CF9AE}" pid="17" name="MediaServiceImageTags">
    <vt:lpwstr/>
  </property>
</Properties>
</file>