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3B" w:rsidRPr="002229FC" w:rsidRDefault="0067152A" w:rsidP="003520D6">
      <w:pPr>
        <w:pStyle w:val="Covertitle"/>
        <w:rPr>
          <w:rFonts w:cs="Segoe UI"/>
          <w:b/>
          <w:color w:val="auto"/>
          <w:sz w:val="64"/>
          <w:szCs w:val="64"/>
        </w:rPr>
      </w:pPr>
      <w:sdt>
        <w:sdtPr>
          <w:rPr>
            <w:rFonts w:cs="Segoe UI"/>
            <w:b/>
            <w:color w:val="auto"/>
            <w:sz w:val="64"/>
            <w:szCs w:val="64"/>
          </w:rPr>
          <w:id w:val="-1382318545"/>
          <w:docPartObj>
            <w:docPartGallery w:val="Cover Pages"/>
            <w:docPartUnique/>
          </w:docPartObj>
        </w:sdtPr>
        <w:sdtEndPr>
          <w:rPr>
            <w:sz w:val="36"/>
            <w:szCs w:val="36"/>
          </w:rPr>
        </w:sdtEndPr>
        <w:sdtContent>
          <w:sdt>
            <w:sdtPr>
              <w:rPr>
                <w:rFonts w:cs="Segoe UI"/>
                <w:b/>
                <w:color w:val="auto"/>
                <w:sz w:val="64"/>
                <w:szCs w:val="64"/>
              </w:rPr>
              <w:alias w:val="Title"/>
              <w:tag w:val=""/>
              <w:id w:val="954290450"/>
              <w:dataBinding w:prefixMappings="xmlns:ns0='http://purl.org/dc/elements/1.1/' xmlns:ns1='http://schemas.openxmlformats.org/package/2006/metadata/core-properties' " w:xpath="/ns1:coreProperties[1]/ns0:title[1]" w:storeItemID="{6C3C8BC8-F283-45AE-878A-BAB7291924A1}"/>
              <w:text/>
            </w:sdtPr>
            <w:sdtEndPr/>
            <w:sdtContent>
              <w:r w:rsidR="000F076D" w:rsidRPr="002229FC">
                <w:rPr>
                  <w:rFonts w:cs="Segoe UI"/>
                  <w:b/>
                  <w:color w:val="auto"/>
                  <w:sz w:val="64"/>
                  <w:szCs w:val="64"/>
                </w:rPr>
                <w:t xml:space="preserve">Strategic Plan </w:t>
              </w:r>
              <w:r w:rsidR="002229FC" w:rsidRPr="002229FC">
                <w:rPr>
                  <w:rFonts w:cs="Segoe UI"/>
                  <w:b/>
                  <w:color w:val="auto"/>
                  <w:sz w:val="64"/>
                  <w:szCs w:val="64"/>
                </w:rPr>
                <w:t>2017-</w:t>
              </w:r>
              <w:r w:rsidR="000F076D" w:rsidRPr="002229FC">
                <w:rPr>
                  <w:rFonts w:cs="Segoe UI"/>
                  <w:b/>
                  <w:color w:val="auto"/>
                  <w:sz w:val="64"/>
                  <w:szCs w:val="64"/>
                </w:rPr>
                <w:t>2025</w:t>
              </w:r>
            </w:sdtContent>
          </w:sdt>
        </w:sdtContent>
      </w:sdt>
    </w:p>
    <w:p w:rsidR="0079193B" w:rsidRPr="00A9534F" w:rsidRDefault="0067152A" w:rsidP="003520D6">
      <w:pPr>
        <w:pStyle w:val="CoverPage-Client"/>
        <w:spacing w:before="360"/>
        <w:rPr>
          <w:rFonts w:cs="Segoe UI"/>
          <w:color w:val="00264D" w:themeColor="background2"/>
        </w:rPr>
      </w:pPr>
      <w:sdt>
        <w:sdtPr>
          <w:rPr>
            <w:rStyle w:val="CoverPage-ClientChar"/>
            <w:rFonts w:cs="Segoe UI"/>
            <w:color w:val="00264D" w:themeColor="background2"/>
          </w:rPr>
          <w:alias w:val="Subject"/>
          <w:tag w:val=""/>
          <w:id w:val="2019819806"/>
          <w:dataBinding w:prefixMappings="xmlns:ns0='http://purl.org/dc/elements/1.1/' xmlns:ns1='http://schemas.openxmlformats.org/package/2006/metadata/core-properties' " w:xpath="/ns1:coreProperties[1]/ns0:subject[1]" w:storeItemID="{6C3C8BC8-F283-45AE-878A-BAB7291924A1}"/>
          <w:text/>
        </w:sdtPr>
        <w:sdtEndPr>
          <w:rPr>
            <w:rStyle w:val="CoverPage-ClientChar"/>
          </w:rPr>
        </w:sdtEndPr>
        <w:sdtContent>
          <w:r w:rsidR="00B26615" w:rsidRPr="00A9534F">
            <w:rPr>
              <w:rStyle w:val="CoverPage-ClientChar"/>
              <w:rFonts w:cs="Segoe UI"/>
              <w:color w:val="00264D" w:themeColor="background2"/>
            </w:rPr>
            <w:t>Museums Victoria</w:t>
          </w:r>
        </w:sdtContent>
      </w:sdt>
    </w:p>
    <w:p w:rsidR="0079193B" w:rsidRPr="00A9534F" w:rsidRDefault="0067152A" w:rsidP="003520D6">
      <w:pPr>
        <w:pStyle w:val="CoverPage-Date"/>
        <w:spacing w:before="240"/>
        <w:rPr>
          <w:color w:val="FFFFFF" w:themeColor="background1"/>
        </w:rPr>
      </w:pPr>
      <w:sdt>
        <w:sdtPr>
          <w:rPr>
            <w:rStyle w:val="CoverPage-DateChar"/>
            <w:rFonts w:eastAsiaTheme="majorEastAsia" w:cs="Segoe UI"/>
            <w:color w:val="FFFFFF" w:themeColor="background1"/>
            <w:sz w:val="20"/>
            <w:szCs w:val="20"/>
          </w:rPr>
          <w:alias w:val="Publish Date"/>
          <w:tag w:val=""/>
          <w:id w:val="662980770"/>
          <w:dataBinding w:prefixMappings="xmlns:ns0='http://schemas.microsoft.com/office/2006/coverPageProps' " w:xpath="/ns0:CoverPageProperties[1]/ns0:PublishDate[1]" w:storeItemID="{55AF091B-3C7A-41E3-B477-F2FDAA23CFDA}"/>
          <w:date w:fullDate="2017-08-31T00:00:00Z">
            <w:dateFormat w:val="d MMMM yyyy"/>
            <w:lid w:val="en-AU"/>
            <w:storeMappedDataAs w:val="dateTime"/>
            <w:calendar w:val="gregorian"/>
          </w:date>
        </w:sdtPr>
        <w:sdtEndPr>
          <w:rPr>
            <w:rStyle w:val="DefaultParagraphFont"/>
            <w:rFonts w:eastAsia="Times New Roman" w:cs="Times New Roman"/>
            <w:sz w:val="24"/>
            <w:szCs w:val="19"/>
          </w:rPr>
        </w:sdtEndPr>
        <w:sdtContent>
          <w:r w:rsidR="002229FC">
            <w:rPr>
              <w:rStyle w:val="CoverPage-DateChar"/>
              <w:rFonts w:eastAsiaTheme="majorEastAsia" w:cs="Segoe UI"/>
              <w:color w:val="FFFFFF" w:themeColor="background1"/>
              <w:sz w:val="20"/>
              <w:szCs w:val="20"/>
            </w:rPr>
            <w:t>31 August 2017</w:t>
          </w:r>
        </w:sdtContent>
      </w:sdt>
    </w:p>
    <w:p w:rsidR="0079193B" w:rsidRPr="00A9534F" w:rsidRDefault="0079193B" w:rsidP="003520D6">
      <w:pPr>
        <w:suppressAutoHyphens/>
        <w:spacing w:after="0" w:line="680" w:lineRule="exact"/>
        <w:rPr>
          <w:lang w:val="en-AU"/>
        </w:rPr>
        <w:sectPr w:rsidR="0079193B" w:rsidRPr="00A9534F" w:rsidSect="002229FC">
          <w:headerReference w:type="default" r:id="rId12"/>
          <w:footerReference w:type="default" r:id="rId13"/>
          <w:headerReference w:type="first" r:id="rId14"/>
          <w:pgSz w:w="11907" w:h="16839" w:code="9"/>
          <w:pgMar w:top="2552" w:right="1418" w:bottom="1701" w:left="1559" w:header="737" w:footer="567" w:gutter="0"/>
          <w:pgNumType w:start="0"/>
          <w:cols w:space="720"/>
          <w:titlePg/>
          <w:docGrid w:linePitch="360"/>
        </w:sectPr>
      </w:pPr>
    </w:p>
    <w:p w:rsidR="002229FC" w:rsidRDefault="008022D7" w:rsidP="000D5CE3">
      <w:pPr>
        <w:rPr>
          <w:lang w:val="en-AU"/>
        </w:rPr>
      </w:pPr>
      <w:r w:rsidRPr="00A9534F">
        <w:rPr>
          <w:lang w:val="en-AU"/>
        </w:rPr>
        <w:lastRenderedPageBreak/>
        <w:br/>
      </w:r>
      <w:r w:rsidR="00FD4AB1" w:rsidRPr="00A9534F">
        <w:rPr>
          <w:lang w:val="en-AU"/>
        </w:rPr>
        <w:t>This page is intentionally blank</w:t>
      </w:r>
      <w:r w:rsidR="0073030E" w:rsidRPr="00A9534F">
        <w:rPr>
          <w:lang w:val="en-AU"/>
        </w:rPr>
        <w:t>.</w:t>
      </w:r>
    </w:p>
    <w:p w:rsidR="002229FC" w:rsidRPr="002229FC" w:rsidRDefault="002229FC" w:rsidP="002229FC">
      <w:pPr>
        <w:rPr>
          <w:lang w:val="en-AU"/>
        </w:rPr>
      </w:pPr>
    </w:p>
    <w:p w:rsidR="002229FC" w:rsidRPr="002229FC" w:rsidRDefault="002229FC" w:rsidP="002229FC">
      <w:pPr>
        <w:rPr>
          <w:lang w:val="en-AU"/>
        </w:rPr>
      </w:pPr>
    </w:p>
    <w:p w:rsidR="002229FC" w:rsidRPr="002229FC" w:rsidRDefault="002229FC" w:rsidP="002229FC">
      <w:pPr>
        <w:rPr>
          <w:lang w:val="en-AU"/>
        </w:rPr>
      </w:pPr>
    </w:p>
    <w:p w:rsidR="002229FC" w:rsidRPr="002229FC" w:rsidRDefault="002229FC" w:rsidP="002229FC">
      <w:pPr>
        <w:rPr>
          <w:lang w:val="en-AU"/>
        </w:rPr>
      </w:pPr>
    </w:p>
    <w:p w:rsidR="002229FC" w:rsidRPr="002229FC" w:rsidRDefault="002229FC" w:rsidP="002229FC">
      <w:pPr>
        <w:rPr>
          <w:lang w:val="en-AU"/>
        </w:rPr>
      </w:pPr>
    </w:p>
    <w:p w:rsidR="002229FC" w:rsidRPr="002229FC" w:rsidRDefault="002229FC" w:rsidP="002229FC">
      <w:pPr>
        <w:rPr>
          <w:lang w:val="en-AU"/>
        </w:rPr>
      </w:pPr>
    </w:p>
    <w:p w:rsidR="002229FC" w:rsidRPr="002229FC" w:rsidRDefault="002229FC" w:rsidP="002229FC">
      <w:pPr>
        <w:rPr>
          <w:lang w:val="en-AU"/>
        </w:rPr>
      </w:pPr>
    </w:p>
    <w:p w:rsidR="002229FC" w:rsidRPr="002229FC" w:rsidRDefault="002229FC" w:rsidP="002229FC">
      <w:pPr>
        <w:rPr>
          <w:lang w:val="en-AU"/>
        </w:rPr>
      </w:pPr>
    </w:p>
    <w:p w:rsidR="002229FC" w:rsidRPr="002229FC" w:rsidRDefault="002229FC" w:rsidP="002229FC">
      <w:pPr>
        <w:rPr>
          <w:lang w:val="en-AU"/>
        </w:rPr>
      </w:pPr>
    </w:p>
    <w:p w:rsidR="002229FC" w:rsidRPr="002229FC" w:rsidRDefault="002229FC" w:rsidP="002229FC">
      <w:pPr>
        <w:rPr>
          <w:lang w:val="en-AU"/>
        </w:rPr>
      </w:pPr>
    </w:p>
    <w:p w:rsidR="002229FC" w:rsidRDefault="002229FC" w:rsidP="002229FC">
      <w:pPr>
        <w:rPr>
          <w:lang w:val="en-AU"/>
        </w:rPr>
      </w:pPr>
    </w:p>
    <w:p w:rsidR="002229FC" w:rsidRDefault="002229FC" w:rsidP="002229FC">
      <w:pPr>
        <w:rPr>
          <w:lang w:val="en-AU"/>
        </w:rPr>
      </w:pPr>
    </w:p>
    <w:p w:rsidR="002229FC" w:rsidRDefault="002229FC" w:rsidP="002229FC">
      <w:pPr>
        <w:tabs>
          <w:tab w:val="left" w:pos="915"/>
        </w:tabs>
        <w:rPr>
          <w:lang w:val="en-AU"/>
        </w:rPr>
      </w:pPr>
      <w:r>
        <w:rPr>
          <w:lang w:val="en-AU"/>
        </w:rPr>
        <w:tab/>
      </w:r>
    </w:p>
    <w:p w:rsidR="00FD4AB1" w:rsidRPr="002229FC" w:rsidRDefault="002229FC" w:rsidP="002229FC">
      <w:pPr>
        <w:tabs>
          <w:tab w:val="left" w:pos="915"/>
        </w:tabs>
        <w:rPr>
          <w:lang w:val="en-AU"/>
        </w:rPr>
        <w:sectPr w:rsidR="00FD4AB1" w:rsidRPr="002229FC" w:rsidSect="0073030E">
          <w:headerReference w:type="even" r:id="rId15"/>
          <w:headerReference w:type="default" r:id="rId16"/>
          <w:footerReference w:type="default" r:id="rId17"/>
          <w:headerReference w:type="first" r:id="rId18"/>
          <w:pgSz w:w="11907" w:h="16839" w:code="9"/>
          <w:pgMar w:top="1418" w:right="1418" w:bottom="1701" w:left="1559" w:header="737" w:footer="567" w:gutter="0"/>
          <w:pgNumType w:start="1"/>
          <w:cols w:space="720"/>
          <w:docGrid w:linePitch="360"/>
        </w:sectPr>
      </w:pPr>
      <w:r>
        <w:rPr>
          <w:lang w:val="en-AU"/>
        </w:rPr>
        <w:tab/>
      </w:r>
    </w:p>
    <w:p w:rsidR="00CF7BA0" w:rsidRPr="00A9534F" w:rsidRDefault="00CF7BA0" w:rsidP="004D4792">
      <w:pPr>
        <w:pStyle w:val="Heading4"/>
      </w:pPr>
      <w:r w:rsidRPr="00A9534F">
        <w:lastRenderedPageBreak/>
        <w:t>Contents</w:t>
      </w:r>
    </w:p>
    <w:p w:rsidR="00601D2F" w:rsidRDefault="008A4363">
      <w:pPr>
        <w:pStyle w:val="TOC1"/>
        <w:tabs>
          <w:tab w:val="right" w:leader="dot" w:pos="8920"/>
        </w:tabs>
        <w:rPr>
          <w:rFonts w:asciiTheme="minorHAnsi" w:eastAsiaTheme="minorEastAsia" w:hAnsiTheme="minorHAnsi"/>
          <w:noProof/>
          <w:sz w:val="22"/>
          <w:lang w:val="en-AU" w:eastAsia="en-AU"/>
        </w:rPr>
      </w:pPr>
      <w:r w:rsidRPr="00A9534F">
        <w:rPr>
          <w:lang w:val="en-AU" w:eastAsia="en-AU"/>
        </w:rPr>
        <w:fldChar w:fldCharType="begin"/>
      </w:r>
      <w:r w:rsidRPr="00A9534F">
        <w:rPr>
          <w:lang w:val="en-AU" w:eastAsia="en-AU"/>
        </w:rPr>
        <w:instrText xml:space="preserve"> TOC \o "1-3" \h \z \u </w:instrText>
      </w:r>
      <w:r w:rsidRPr="00A9534F">
        <w:rPr>
          <w:lang w:val="en-AU" w:eastAsia="en-AU"/>
        </w:rPr>
        <w:fldChar w:fldCharType="separate"/>
      </w:r>
      <w:hyperlink w:anchor="_Toc511642780" w:history="1">
        <w:r w:rsidR="00601D2F" w:rsidRPr="002C528D">
          <w:rPr>
            <w:rStyle w:val="Hyperlink"/>
            <w:noProof/>
          </w:rPr>
          <w:t>Acknowledgement</w:t>
        </w:r>
        <w:r w:rsidR="00601D2F">
          <w:rPr>
            <w:noProof/>
            <w:webHidden/>
          </w:rPr>
          <w:tab/>
        </w:r>
        <w:r w:rsidR="00601D2F">
          <w:rPr>
            <w:noProof/>
            <w:webHidden/>
          </w:rPr>
          <w:fldChar w:fldCharType="begin"/>
        </w:r>
        <w:r w:rsidR="00601D2F">
          <w:rPr>
            <w:noProof/>
            <w:webHidden/>
          </w:rPr>
          <w:instrText xml:space="preserve"> PAGEREF _Toc511642780 \h </w:instrText>
        </w:r>
        <w:r w:rsidR="00601D2F">
          <w:rPr>
            <w:noProof/>
            <w:webHidden/>
          </w:rPr>
        </w:r>
        <w:r w:rsidR="00601D2F">
          <w:rPr>
            <w:noProof/>
            <w:webHidden/>
          </w:rPr>
          <w:fldChar w:fldCharType="separate"/>
        </w:r>
        <w:r w:rsidR="00601D2F">
          <w:rPr>
            <w:noProof/>
            <w:webHidden/>
          </w:rPr>
          <w:t>2</w:t>
        </w:r>
        <w:r w:rsidR="00601D2F">
          <w:rPr>
            <w:noProof/>
            <w:webHidden/>
          </w:rPr>
          <w:fldChar w:fldCharType="end"/>
        </w:r>
      </w:hyperlink>
    </w:p>
    <w:p w:rsidR="00601D2F" w:rsidRDefault="0067152A">
      <w:pPr>
        <w:pStyle w:val="TOC1"/>
        <w:tabs>
          <w:tab w:val="right" w:leader="dot" w:pos="8920"/>
        </w:tabs>
        <w:rPr>
          <w:rFonts w:asciiTheme="minorHAnsi" w:eastAsiaTheme="minorEastAsia" w:hAnsiTheme="minorHAnsi"/>
          <w:noProof/>
          <w:sz w:val="22"/>
          <w:lang w:val="en-AU" w:eastAsia="en-AU"/>
        </w:rPr>
      </w:pPr>
      <w:hyperlink w:anchor="_Toc511642781" w:history="1">
        <w:r w:rsidR="00601D2F" w:rsidRPr="002C528D">
          <w:rPr>
            <w:rStyle w:val="Hyperlink"/>
            <w:noProof/>
          </w:rPr>
          <w:t>Message from the Chief Executive Officer</w:t>
        </w:r>
        <w:r w:rsidR="00601D2F">
          <w:rPr>
            <w:noProof/>
            <w:webHidden/>
          </w:rPr>
          <w:tab/>
        </w:r>
        <w:r w:rsidR="00601D2F">
          <w:rPr>
            <w:noProof/>
            <w:webHidden/>
          </w:rPr>
          <w:fldChar w:fldCharType="begin"/>
        </w:r>
        <w:r w:rsidR="00601D2F">
          <w:rPr>
            <w:noProof/>
            <w:webHidden/>
          </w:rPr>
          <w:instrText xml:space="preserve"> PAGEREF _Toc511642781 \h </w:instrText>
        </w:r>
        <w:r w:rsidR="00601D2F">
          <w:rPr>
            <w:noProof/>
            <w:webHidden/>
          </w:rPr>
        </w:r>
        <w:r w:rsidR="00601D2F">
          <w:rPr>
            <w:noProof/>
            <w:webHidden/>
          </w:rPr>
          <w:fldChar w:fldCharType="separate"/>
        </w:r>
        <w:r w:rsidR="00601D2F">
          <w:rPr>
            <w:noProof/>
            <w:webHidden/>
          </w:rPr>
          <w:t>3</w:t>
        </w:r>
        <w:r w:rsidR="00601D2F">
          <w:rPr>
            <w:noProof/>
            <w:webHidden/>
          </w:rPr>
          <w:fldChar w:fldCharType="end"/>
        </w:r>
      </w:hyperlink>
    </w:p>
    <w:p w:rsidR="00601D2F" w:rsidRDefault="0067152A">
      <w:pPr>
        <w:pStyle w:val="TOC1"/>
        <w:tabs>
          <w:tab w:val="right" w:leader="dot" w:pos="8920"/>
        </w:tabs>
        <w:rPr>
          <w:rFonts w:asciiTheme="minorHAnsi" w:eastAsiaTheme="minorEastAsia" w:hAnsiTheme="minorHAnsi"/>
          <w:noProof/>
          <w:sz w:val="22"/>
          <w:lang w:val="en-AU" w:eastAsia="en-AU"/>
        </w:rPr>
      </w:pPr>
      <w:hyperlink w:anchor="_Toc511642782" w:history="1">
        <w:r w:rsidR="00601D2F" w:rsidRPr="002C528D">
          <w:rPr>
            <w:rStyle w:val="Hyperlink"/>
            <w:noProof/>
          </w:rPr>
          <w:t>Introduction</w:t>
        </w:r>
        <w:r w:rsidR="00601D2F">
          <w:rPr>
            <w:noProof/>
            <w:webHidden/>
          </w:rPr>
          <w:tab/>
        </w:r>
        <w:r w:rsidR="00601D2F">
          <w:rPr>
            <w:noProof/>
            <w:webHidden/>
          </w:rPr>
          <w:fldChar w:fldCharType="begin"/>
        </w:r>
        <w:r w:rsidR="00601D2F">
          <w:rPr>
            <w:noProof/>
            <w:webHidden/>
          </w:rPr>
          <w:instrText xml:space="preserve"> PAGEREF _Toc511642782 \h </w:instrText>
        </w:r>
        <w:r w:rsidR="00601D2F">
          <w:rPr>
            <w:noProof/>
            <w:webHidden/>
          </w:rPr>
        </w:r>
        <w:r w:rsidR="00601D2F">
          <w:rPr>
            <w:noProof/>
            <w:webHidden/>
          </w:rPr>
          <w:fldChar w:fldCharType="separate"/>
        </w:r>
        <w:r w:rsidR="00601D2F">
          <w:rPr>
            <w:noProof/>
            <w:webHidden/>
          </w:rPr>
          <w:t>4</w:t>
        </w:r>
        <w:r w:rsidR="00601D2F">
          <w:rPr>
            <w:noProof/>
            <w:webHidden/>
          </w:rPr>
          <w:fldChar w:fldCharType="end"/>
        </w:r>
      </w:hyperlink>
    </w:p>
    <w:p w:rsidR="00601D2F" w:rsidRDefault="0067152A">
      <w:pPr>
        <w:pStyle w:val="TOC1"/>
        <w:tabs>
          <w:tab w:val="right" w:leader="dot" w:pos="8920"/>
        </w:tabs>
        <w:rPr>
          <w:rFonts w:asciiTheme="minorHAnsi" w:eastAsiaTheme="minorEastAsia" w:hAnsiTheme="minorHAnsi"/>
          <w:noProof/>
          <w:sz w:val="22"/>
          <w:lang w:val="en-AU" w:eastAsia="en-AU"/>
        </w:rPr>
      </w:pPr>
      <w:hyperlink w:anchor="_Toc511642783" w:history="1">
        <w:r w:rsidR="00601D2F" w:rsidRPr="002C528D">
          <w:rPr>
            <w:rStyle w:val="Hyperlink"/>
            <w:noProof/>
          </w:rPr>
          <w:t>Our strategic context</w:t>
        </w:r>
        <w:r w:rsidR="00601D2F">
          <w:rPr>
            <w:noProof/>
            <w:webHidden/>
          </w:rPr>
          <w:tab/>
        </w:r>
        <w:r w:rsidR="00601D2F">
          <w:rPr>
            <w:noProof/>
            <w:webHidden/>
          </w:rPr>
          <w:fldChar w:fldCharType="begin"/>
        </w:r>
        <w:r w:rsidR="00601D2F">
          <w:rPr>
            <w:noProof/>
            <w:webHidden/>
          </w:rPr>
          <w:instrText xml:space="preserve"> PAGEREF _Toc511642783 \h </w:instrText>
        </w:r>
        <w:r w:rsidR="00601D2F">
          <w:rPr>
            <w:noProof/>
            <w:webHidden/>
          </w:rPr>
        </w:r>
        <w:r w:rsidR="00601D2F">
          <w:rPr>
            <w:noProof/>
            <w:webHidden/>
          </w:rPr>
          <w:fldChar w:fldCharType="separate"/>
        </w:r>
        <w:r w:rsidR="00601D2F">
          <w:rPr>
            <w:noProof/>
            <w:webHidden/>
          </w:rPr>
          <w:t>5</w:t>
        </w:r>
        <w:r w:rsidR="00601D2F">
          <w:rPr>
            <w:noProof/>
            <w:webHidden/>
          </w:rPr>
          <w:fldChar w:fldCharType="end"/>
        </w:r>
      </w:hyperlink>
    </w:p>
    <w:p w:rsidR="00601D2F" w:rsidRDefault="0067152A">
      <w:pPr>
        <w:pStyle w:val="TOC1"/>
        <w:tabs>
          <w:tab w:val="right" w:leader="dot" w:pos="8920"/>
        </w:tabs>
        <w:rPr>
          <w:rFonts w:asciiTheme="minorHAnsi" w:eastAsiaTheme="minorEastAsia" w:hAnsiTheme="minorHAnsi"/>
          <w:noProof/>
          <w:sz w:val="22"/>
          <w:lang w:val="en-AU" w:eastAsia="en-AU"/>
        </w:rPr>
      </w:pPr>
      <w:hyperlink w:anchor="_Toc511642784" w:history="1">
        <w:r w:rsidR="00601D2F" w:rsidRPr="002C528D">
          <w:rPr>
            <w:rStyle w:val="Hyperlink"/>
            <w:noProof/>
          </w:rPr>
          <w:t>Our Strategic Plan</w:t>
        </w:r>
        <w:r w:rsidR="00601D2F">
          <w:rPr>
            <w:noProof/>
            <w:webHidden/>
          </w:rPr>
          <w:tab/>
        </w:r>
        <w:r w:rsidR="00601D2F">
          <w:rPr>
            <w:noProof/>
            <w:webHidden/>
          </w:rPr>
          <w:fldChar w:fldCharType="begin"/>
        </w:r>
        <w:r w:rsidR="00601D2F">
          <w:rPr>
            <w:noProof/>
            <w:webHidden/>
          </w:rPr>
          <w:instrText xml:space="preserve"> PAGEREF _Toc511642784 \h </w:instrText>
        </w:r>
        <w:r w:rsidR="00601D2F">
          <w:rPr>
            <w:noProof/>
            <w:webHidden/>
          </w:rPr>
        </w:r>
        <w:r w:rsidR="00601D2F">
          <w:rPr>
            <w:noProof/>
            <w:webHidden/>
          </w:rPr>
          <w:fldChar w:fldCharType="separate"/>
        </w:r>
        <w:r w:rsidR="00601D2F">
          <w:rPr>
            <w:noProof/>
            <w:webHidden/>
          </w:rPr>
          <w:t>6</w:t>
        </w:r>
        <w:r w:rsidR="00601D2F">
          <w:rPr>
            <w:noProof/>
            <w:webHidden/>
          </w:rPr>
          <w:fldChar w:fldCharType="end"/>
        </w:r>
      </w:hyperlink>
    </w:p>
    <w:p w:rsidR="00601D2F" w:rsidRDefault="0067152A">
      <w:pPr>
        <w:pStyle w:val="TOC2"/>
        <w:tabs>
          <w:tab w:val="right" w:leader="dot" w:pos="8920"/>
        </w:tabs>
        <w:rPr>
          <w:rFonts w:asciiTheme="minorHAnsi" w:eastAsiaTheme="minorEastAsia" w:hAnsiTheme="minorHAnsi"/>
          <w:noProof/>
          <w:sz w:val="22"/>
          <w:lang w:val="en-AU" w:eastAsia="en-AU"/>
        </w:rPr>
      </w:pPr>
      <w:hyperlink w:anchor="_Toc511642785" w:history="1">
        <w:r w:rsidR="00601D2F" w:rsidRPr="002C528D">
          <w:rPr>
            <w:rStyle w:val="Hyperlink"/>
            <w:noProof/>
          </w:rPr>
          <w:t>Vision</w:t>
        </w:r>
        <w:r w:rsidR="00601D2F">
          <w:rPr>
            <w:noProof/>
            <w:webHidden/>
          </w:rPr>
          <w:tab/>
        </w:r>
        <w:r w:rsidR="00601D2F">
          <w:rPr>
            <w:noProof/>
            <w:webHidden/>
          </w:rPr>
          <w:fldChar w:fldCharType="begin"/>
        </w:r>
        <w:r w:rsidR="00601D2F">
          <w:rPr>
            <w:noProof/>
            <w:webHidden/>
          </w:rPr>
          <w:instrText xml:space="preserve"> PAGEREF _Toc511642785 \h </w:instrText>
        </w:r>
        <w:r w:rsidR="00601D2F">
          <w:rPr>
            <w:noProof/>
            <w:webHidden/>
          </w:rPr>
        </w:r>
        <w:r w:rsidR="00601D2F">
          <w:rPr>
            <w:noProof/>
            <w:webHidden/>
          </w:rPr>
          <w:fldChar w:fldCharType="separate"/>
        </w:r>
        <w:r w:rsidR="00601D2F">
          <w:rPr>
            <w:noProof/>
            <w:webHidden/>
          </w:rPr>
          <w:t>6</w:t>
        </w:r>
        <w:r w:rsidR="00601D2F">
          <w:rPr>
            <w:noProof/>
            <w:webHidden/>
          </w:rPr>
          <w:fldChar w:fldCharType="end"/>
        </w:r>
      </w:hyperlink>
    </w:p>
    <w:p w:rsidR="00601D2F" w:rsidRDefault="0067152A">
      <w:pPr>
        <w:pStyle w:val="TOC2"/>
        <w:tabs>
          <w:tab w:val="right" w:leader="dot" w:pos="8920"/>
        </w:tabs>
        <w:rPr>
          <w:rFonts w:asciiTheme="minorHAnsi" w:eastAsiaTheme="minorEastAsia" w:hAnsiTheme="minorHAnsi"/>
          <w:noProof/>
          <w:sz w:val="22"/>
          <w:lang w:val="en-AU" w:eastAsia="en-AU"/>
        </w:rPr>
      </w:pPr>
      <w:hyperlink w:anchor="_Toc511642786" w:history="1">
        <w:r w:rsidR="00601D2F" w:rsidRPr="002C528D">
          <w:rPr>
            <w:rStyle w:val="Hyperlink"/>
            <w:noProof/>
          </w:rPr>
          <w:t>Mission</w:t>
        </w:r>
        <w:r w:rsidR="00601D2F">
          <w:rPr>
            <w:noProof/>
            <w:webHidden/>
          </w:rPr>
          <w:tab/>
        </w:r>
        <w:r w:rsidR="00601D2F">
          <w:rPr>
            <w:noProof/>
            <w:webHidden/>
          </w:rPr>
          <w:fldChar w:fldCharType="begin"/>
        </w:r>
        <w:r w:rsidR="00601D2F">
          <w:rPr>
            <w:noProof/>
            <w:webHidden/>
          </w:rPr>
          <w:instrText xml:space="preserve"> PAGEREF _Toc511642786 \h </w:instrText>
        </w:r>
        <w:r w:rsidR="00601D2F">
          <w:rPr>
            <w:noProof/>
            <w:webHidden/>
          </w:rPr>
        </w:r>
        <w:r w:rsidR="00601D2F">
          <w:rPr>
            <w:noProof/>
            <w:webHidden/>
          </w:rPr>
          <w:fldChar w:fldCharType="separate"/>
        </w:r>
        <w:r w:rsidR="00601D2F">
          <w:rPr>
            <w:noProof/>
            <w:webHidden/>
          </w:rPr>
          <w:t>6</w:t>
        </w:r>
        <w:r w:rsidR="00601D2F">
          <w:rPr>
            <w:noProof/>
            <w:webHidden/>
          </w:rPr>
          <w:fldChar w:fldCharType="end"/>
        </w:r>
      </w:hyperlink>
    </w:p>
    <w:p w:rsidR="00601D2F" w:rsidRDefault="0067152A">
      <w:pPr>
        <w:pStyle w:val="TOC2"/>
        <w:tabs>
          <w:tab w:val="right" w:leader="dot" w:pos="8920"/>
        </w:tabs>
        <w:rPr>
          <w:rFonts w:asciiTheme="minorHAnsi" w:eastAsiaTheme="minorEastAsia" w:hAnsiTheme="minorHAnsi"/>
          <w:noProof/>
          <w:sz w:val="22"/>
          <w:lang w:val="en-AU" w:eastAsia="en-AU"/>
        </w:rPr>
      </w:pPr>
      <w:hyperlink w:anchor="_Toc511642787" w:history="1">
        <w:r w:rsidR="00601D2F" w:rsidRPr="002C528D">
          <w:rPr>
            <w:rStyle w:val="Hyperlink"/>
            <w:noProof/>
          </w:rPr>
          <w:t>Values</w:t>
        </w:r>
        <w:r w:rsidR="00601D2F">
          <w:rPr>
            <w:noProof/>
            <w:webHidden/>
          </w:rPr>
          <w:tab/>
        </w:r>
        <w:r w:rsidR="00601D2F">
          <w:rPr>
            <w:noProof/>
            <w:webHidden/>
          </w:rPr>
          <w:fldChar w:fldCharType="begin"/>
        </w:r>
        <w:r w:rsidR="00601D2F">
          <w:rPr>
            <w:noProof/>
            <w:webHidden/>
          </w:rPr>
          <w:instrText xml:space="preserve"> PAGEREF _Toc511642787 \h </w:instrText>
        </w:r>
        <w:r w:rsidR="00601D2F">
          <w:rPr>
            <w:noProof/>
            <w:webHidden/>
          </w:rPr>
        </w:r>
        <w:r w:rsidR="00601D2F">
          <w:rPr>
            <w:noProof/>
            <w:webHidden/>
          </w:rPr>
          <w:fldChar w:fldCharType="separate"/>
        </w:r>
        <w:r w:rsidR="00601D2F">
          <w:rPr>
            <w:noProof/>
            <w:webHidden/>
          </w:rPr>
          <w:t>6</w:t>
        </w:r>
        <w:r w:rsidR="00601D2F">
          <w:rPr>
            <w:noProof/>
            <w:webHidden/>
          </w:rPr>
          <w:fldChar w:fldCharType="end"/>
        </w:r>
      </w:hyperlink>
    </w:p>
    <w:p w:rsidR="00601D2F" w:rsidRDefault="0067152A">
      <w:pPr>
        <w:pStyle w:val="TOC2"/>
        <w:tabs>
          <w:tab w:val="right" w:leader="dot" w:pos="8920"/>
        </w:tabs>
        <w:rPr>
          <w:rFonts w:asciiTheme="minorHAnsi" w:eastAsiaTheme="minorEastAsia" w:hAnsiTheme="minorHAnsi"/>
          <w:noProof/>
          <w:sz w:val="22"/>
          <w:lang w:val="en-AU" w:eastAsia="en-AU"/>
        </w:rPr>
      </w:pPr>
      <w:hyperlink w:anchor="_Toc511642788" w:history="1">
        <w:r w:rsidR="00601D2F" w:rsidRPr="002C528D">
          <w:rPr>
            <w:rStyle w:val="Hyperlink"/>
            <w:noProof/>
          </w:rPr>
          <w:t>Transformational Themes</w:t>
        </w:r>
        <w:r w:rsidR="00601D2F">
          <w:rPr>
            <w:noProof/>
            <w:webHidden/>
          </w:rPr>
          <w:tab/>
        </w:r>
        <w:r w:rsidR="00601D2F">
          <w:rPr>
            <w:noProof/>
            <w:webHidden/>
          </w:rPr>
          <w:fldChar w:fldCharType="begin"/>
        </w:r>
        <w:r w:rsidR="00601D2F">
          <w:rPr>
            <w:noProof/>
            <w:webHidden/>
          </w:rPr>
          <w:instrText xml:space="preserve"> PAGEREF _Toc511642788 \h </w:instrText>
        </w:r>
        <w:r w:rsidR="00601D2F">
          <w:rPr>
            <w:noProof/>
            <w:webHidden/>
          </w:rPr>
        </w:r>
        <w:r w:rsidR="00601D2F">
          <w:rPr>
            <w:noProof/>
            <w:webHidden/>
          </w:rPr>
          <w:fldChar w:fldCharType="separate"/>
        </w:r>
        <w:r w:rsidR="00601D2F">
          <w:rPr>
            <w:noProof/>
            <w:webHidden/>
          </w:rPr>
          <w:t>6</w:t>
        </w:r>
        <w:r w:rsidR="00601D2F">
          <w:rPr>
            <w:noProof/>
            <w:webHidden/>
          </w:rPr>
          <w:fldChar w:fldCharType="end"/>
        </w:r>
      </w:hyperlink>
    </w:p>
    <w:p w:rsidR="00601D2F" w:rsidRDefault="0067152A">
      <w:pPr>
        <w:pStyle w:val="TOC2"/>
        <w:tabs>
          <w:tab w:val="right" w:leader="dot" w:pos="8920"/>
        </w:tabs>
        <w:rPr>
          <w:rFonts w:asciiTheme="minorHAnsi" w:eastAsiaTheme="minorEastAsia" w:hAnsiTheme="minorHAnsi"/>
          <w:noProof/>
          <w:sz w:val="22"/>
          <w:lang w:val="en-AU" w:eastAsia="en-AU"/>
        </w:rPr>
      </w:pPr>
      <w:hyperlink w:anchor="_Toc511642789" w:history="1">
        <w:r w:rsidR="00601D2F" w:rsidRPr="002C528D">
          <w:rPr>
            <w:rStyle w:val="Hyperlink"/>
            <w:noProof/>
          </w:rPr>
          <w:t>Strategic Objectives</w:t>
        </w:r>
        <w:r w:rsidR="00601D2F">
          <w:rPr>
            <w:noProof/>
            <w:webHidden/>
          </w:rPr>
          <w:tab/>
        </w:r>
        <w:r w:rsidR="00601D2F">
          <w:rPr>
            <w:noProof/>
            <w:webHidden/>
          </w:rPr>
          <w:fldChar w:fldCharType="begin"/>
        </w:r>
        <w:r w:rsidR="00601D2F">
          <w:rPr>
            <w:noProof/>
            <w:webHidden/>
          </w:rPr>
          <w:instrText xml:space="preserve"> PAGEREF _Toc511642789 \h </w:instrText>
        </w:r>
        <w:r w:rsidR="00601D2F">
          <w:rPr>
            <w:noProof/>
            <w:webHidden/>
          </w:rPr>
        </w:r>
        <w:r w:rsidR="00601D2F">
          <w:rPr>
            <w:noProof/>
            <w:webHidden/>
          </w:rPr>
          <w:fldChar w:fldCharType="separate"/>
        </w:r>
        <w:r w:rsidR="00601D2F">
          <w:rPr>
            <w:noProof/>
            <w:webHidden/>
          </w:rPr>
          <w:t>6</w:t>
        </w:r>
        <w:r w:rsidR="00601D2F">
          <w:rPr>
            <w:noProof/>
            <w:webHidden/>
          </w:rPr>
          <w:fldChar w:fldCharType="end"/>
        </w:r>
      </w:hyperlink>
    </w:p>
    <w:p w:rsidR="00601D2F" w:rsidRDefault="0067152A">
      <w:pPr>
        <w:pStyle w:val="TOC2"/>
        <w:tabs>
          <w:tab w:val="right" w:leader="dot" w:pos="8920"/>
        </w:tabs>
        <w:rPr>
          <w:rFonts w:asciiTheme="minorHAnsi" w:eastAsiaTheme="minorEastAsia" w:hAnsiTheme="minorHAnsi"/>
          <w:noProof/>
          <w:sz w:val="22"/>
          <w:lang w:val="en-AU" w:eastAsia="en-AU"/>
        </w:rPr>
      </w:pPr>
      <w:hyperlink w:anchor="_Toc511642790" w:history="1">
        <w:r w:rsidR="00601D2F" w:rsidRPr="002C528D">
          <w:rPr>
            <w:rStyle w:val="Hyperlink"/>
            <w:noProof/>
          </w:rPr>
          <w:t>Enablers</w:t>
        </w:r>
        <w:r w:rsidR="00601D2F">
          <w:rPr>
            <w:noProof/>
            <w:webHidden/>
          </w:rPr>
          <w:tab/>
        </w:r>
        <w:r w:rsidR="00601D2F">
          <w:rPr>
            <w:noProof/>
            <w:webHidden/>
          </w:rPr>
          <w:fldChar w:fldCharType="begin"/>
        </w:r>
        <w:r w:rsidR="00601D2F">
          <w:rPr>
            <w:noProof/>
            <w:webHidden/>
          </w:rPr>
          <w:instrText xml:space="preserve"> PAGEREF _Toc511642790 \h </w:instrText>
        </w:r>
        <w:r w:rsidR="00601D2F">
          <w:rPr>
            <w:noProof/>
            <w:webHidden/>
          </w:rPr>
        </w:r>
        <w:r w:rsidR="00601D2F">
          <w:rPr>
            <w:noProof/>
            <w:webHidden/>
          </w:rPr>
          <w:fldChar w:fldCharType="separate"/>
        </w:r>
        <w:r w:rsidR="00601D2F">
          <w:rPr>
            <w:noProof/>
            <w:webHidden/>
          </w:rPr>
          <w:t>7</w:t>
        </w:r>
        <w:r w:rsidR="00601D2F">
          <w:rPr>
            <w:noProof/>
            <w:webHidden/>
          </w:rPr>
          <w:fldChar w:fldCharType="end"/>
        </w:r>
      </w:hyperlink>
    </w:p>
    <w:p w:rsidR="00601D2F" w:rsidRDefault="0067152A">
      <w:pPr>
        <w:pStyle w:val="TOC2"/>
        <w:tabs>
          <w:tab w:val="right" w:leader="dot" w:pos="8920"/>
        </w:tabs>
        <w:rPr>
          <w:rFonts w:asciiTheme="minorHAnsi" w:eastAsiaTheme="minorEastAsia" w:hAnsiTheme="minorHAnsi"/>
          <w:noProof/>
          <w:sz w:val="22"/>
          <w:lang w:val="en-AU" w:eastAsia="en-AU"/>
        </w:rPr>
      </w:pPr>
      <w:hyperlink w:anchor="_Toc511642791" w:history="1">
        <w:r w:rsidR="00601D2F" w:rsidRPr="002C528D">
          <w:rPr>
            <w:rStyle w:val="Hyperlink"/>
            <w:noProof/>
          </w:rPr>
          <w:t>Transformational Themes</w:t>
        </w:r>
        <w:r w:rsidR="00601D2F">
          <w:rPr>
            <w:noProof/>
            <w:webHidden/>
          </w:rPr>
          <w:tab/>
        </w:r>
        <w:r w:rsidR="00601D2F">
          <w:rPr>
            <w:noProof/>
            <w:webHidden/>
          </w:rPr>
          <w:fldChar w:fldCharType="begin"/>
        </w:r>
        <w:r w:rsidR="00601D2F">
          <w:rPr>
            <w:noProof/>
            <w:webHidden/>
          </w:rPr>
          <w:instrText xml:space="preserve"> PAGEREF _Toc511642791 \h </w:instrText>
        </w:r>
        <w:r w:rsidR="00601D2F">
          <w:rPr>
            <w:noProof/>
            <w:webHidden/>
          </w:rPr>
        </w:r>
        <w:r w:rsidR="00601D2F">
          <w:rPr>
            <w:noProof/>
            <w:webHidden/>
          </w:rPr>
          <w:fldChar w:fldCharType="separate"/>
        </w:r>
        <w:r w:rsidR="00601D2F">
          <w:rPr>
            <w:noProof/>
            <w:webHidden/>
          </w:rPr>
          <w:t>7</w:t>
        </w:r>
        <w:r w:rsidR="00601D2F">
          <w:rPr>
            <w:noProof/>
            <w:webHidden/>
          </w:rPr>
          <w:fldChar w:fldCharType="end"/>
        </w:r>
      </w:hyperlink>
    </w:p>
    <w:p w:rsidR="00601D2F" w:rsidRDefault="0067152A">
      <w:pPr>
        <w:pStyle w:val="TOC1"/>
        <w:tabs>
          <w:tab w:val="right" w:leader="dot" w:pos="8920"/>
        </w:tabs>
        <w:rPr>
          <w:rFonts w:asciiTheme="minorHAnsi" w:eastAsiaTheme="minorEastAsia" w:hAnsiTheme="minorHAnsi"/>
          <w:noProof/>
          <w:sz w:val="22"/>
          <w:lang w:val="en-AU" w:eastAsia="en-AU"/>
        </w:rPr>
      </w:pPr>
      <w:hyperlink w:anchor="_Toc511642792" w:history="1">
        <w:r w:rsidR="00601D2F" w:rsidRPr="002C528D">
          <w:rPr>
            <w:rStyle w:val="Hyperlink"/>
            <w:noProof/>
          </w:rPr>
          <w:t>Strategic Objectives</w:t>
        </w:r>
        <w:r w:rsidR="00601D2F">
          <w:rPr>
            <w:noProof/>
            <w:webHidden/>
          </w:rPr>
          <w:tab/>
        </w:r>
        <w:r w:rsidR="00601D2F">
          <w:rPr>
            <w:noProof/>
            <w:webHidden/>
          </w:rPr>
          <w:fldChar w:fldCharType="begin"/>
        </w:r>
        <w:r w:rsidR="00601D2F">
          <w:rPr>
            <w:noProof/>
            <w:webHidden/>
          </w:rPr>
          <w:instrText xml:space="preserve"> PAGEREF _Toc511642792 \h </w:instrText>
        </w:r>
        <w:r w:rsidR="00601D2F">
          <w:rPr>
            <w:noProof/>
            <w:webHidden/>
          </w:rPr>
        </w:r>
        <w:r w:rsidR="00601D2F">
          <w:rPr>
            <w:noProof/>
            <w:webHidden/>
          </w:rPr>
          <w:fldChar w:fldCharType="separate"/>
        </w:r>
        <w:r w:rsidR="00601D2F">
          <w:rPr>
            <w:noProof/>
            <w:webHidden/>
          </w:rPr>
          <w:t>8</w:t>
        </w:r>
        <w:r w:rsidR="00601D2F">
          <w:rPr>
            <w:noProof/>
            <w:webHidden/>
          </w:rPr>
          <w:fldChar w:fldCharType="end"/>
        </w:r>
      </w:hyperlink>
    </w:p>
    <w:p w:rsidR="00601D2F" w:rsidRDefault="0067152A">
      <w:pPr>
        <w:pStyle w:val="TOC1"/>
        <w:tabs>
          <w:tab w:val="right" w:leader="dot" w:pos="8920"/>
        </w:tabs>
        <w:rPr>
          <w:rFonts w:asciiTheme="minorHAnsi" w:eastAsiaTheme="minorEastAsia" w:hAnsiTheme="minorHAnsi"/>
          <w:noProof/>
          <w:sz w:val="22"/>
          <w:lang w:val="en-AU" w:eastAsia="en-AU"/>
        </w:rPr>
      </w:pPr>
      <w:hyperlink w:anchor="_Toc511642793" w:history="1">
        <w:r w:rsidR="00601D2F" w:rsidRPr="002C528D">
          <w:rPr>
            <w:rStyle w:val="Hyperlink"/>
            <w:noProof/>
          </w:rPr>
          <w:t>Backbone for delivery</w:t>
        </w:r>
        <w:r w:rsidR="00601D2F">
          <w:rPr>
            <w:noProof/>
            <w:webHidden/>
          </w:rPr>
          <w:tab/>
        </w:r>
        <w:r w:rsidR="00601D2F">
          <w:rPr>
            <w:noProof/>
            <w:webHidden/>
          </w:rPr>
          <w:fldChar w:fldCharType="begin"/>
        </w:r>
        <w:r w:rsidR="00601D2F">
          <w:rPr>
            <w:noProof/>
            <w:webHidden/>
          </w:rPr>
          <w:instrText xml:space="preserve"> PAGEREF _Toc511642793 \h </w:instrText>
        </w:r>
        <w:r w:rsidR="00601D2F">
          <w:rPr>
            <w:noProof/>
            <w:webHidden/>
          </w:rPr>
        </w:r>
        <w:r w:rsidR="00601D2F">
          <w:rPr>
            <w:noProof/>
            <w:webHidden/>
          </w:rPr>
          <w:fldChar w:fldCharType="separate"/>
        </w:r>
        <w:r w:rsidR="00601D2F">
          <w:rPr>
            <w:noProof/>
            <w:webHidden/>
          </w:rPr>
          <w:t>12</w:t>
        </w:r>
        <w:r w:rsidR="00601D2F">
          <w:rPr>
            <w:noProof/>
            <w:webHidden/>
          </w:rPr>
          <w:fldChar w:fldCharType="end"/>
        </w:r>
      </w:hyperlink>
    </w:p>
    <w:p w:rsidR="00601D2F" w:rsidRDefault="0067152A">
      <w:pPr>
        <w:pStyle w:val="TOC1"/>
        <w:tabs>
          <w:tab w:val="right" w:leader="dot" w:pos="8920"/>
        </w:tabs>
        <w:rPr>
          <w:rFonts w:asciiTheme="minorHAnsi" w:eastAsiaTheme="minorEastAsia" w:hAnsiTheme="minorHAnsi"/>
          <w:noProof/>
          <w:sz w:val="22"/>
          <w:lang w:val="en-AU" w:eastAsia="en-AU"/>
        </w:rPr>
      </w:pPr>
      <w:hyperlink w:anchor="_Toc511642794" w:history="1">
        <w:r w:rsidR="00601D2F" w:rsidRPr="002C528D">
          <w:rPr>
            <w:rStyle w:val="Hyperlink"/>
            <w:noProof/>
          </w:rPr>
          <w:t>Our values</w:t>
        </w:r>
        <w:r w:rsidR="00601D2F">
          <w:rPr>
            <w:noProof/>
            <w:webHidden/>
          </w:rPr>
          <w:tab/>
        </w:r>
        <w:r w:rsidR="00601D2F">
          <w:rPr>
            <w:noProof/>
            <w:webHidden/>
          </w:rPr>
          <w:fldChar w:fldCharType="begin"/>
        </w:r>
        <w:r w:rsidR="00601D2F">
          <w:rPr>
            <w:noProof/>
            <w:webHidden/>
          </w:rPr>
          <w:instrText xml:space="preserve"> PAGEREF _Toc511642794 \h </w:instrText>
        </w:r>
        <w:r w:rsidR="00601D2F">
          <w:rPr>
            <w:noProof/>
            <w:webHidden/>
          </w:rPr>
        </w:r>
        <w:r w:rsidR="00601D2F">
          <w:rPr>
            <w:noProof/>
            <w:webHidden/>
          </w:rPr>
          <w:fldChar w:fldCharType="separate"/>
        </w:r>
        <w:r w:rsidR="00601D2F">
          <w:rPr>
            <w:noProof/>
            <w:webHidden/>
          </w:rPr>
          <w:t>13</w:t>
        </w:r>
        <w:r w:rsidR="00601D2F">
          <w:rPr>
            <w:noProof/>
            <w:webHidden/>
          </w:rPr>
          <w:fldChar w:fldCharType="end"/>
        </w:r>
      </w:hyperlink>
    </w:p>
    <w:p w:rsidR="00601D2F" w:rsidRDefault="0067152A">
      <w:pPr>
        <w:pStyle w:val="TOC1"/>
        <w:tabs>
          <w:tab w:val="right" w:leader="dot" w:pos="8920"/>
        </w:tabs>
        <w:rPr>
          <w:rFonts w:asciiTheme="minorHAnsi" w:eastAsiaTheme="minorEastAsia" w:hAnsiTheme="minorHAnsi"/>
          <w:noProof/>
          <w:sz w:val="22"/>
          <w:lang w:val="en-AU" w:eastAsia="en-AU"/>
        </w:rPr>
      </w:pPr>
      <w:hyperlink w:anchor="_Toc511642795" w:history="1">
        <w:r w:rsidR="00601D2F" w:rsidRPr="002C528D">
          <w:rPr>
            <w:rStyle w:val="Hyperlink"/>
            <w:noProof/>
          </w:rPr>
          <w:t>Our enablers</w:t>
        </w:r>
        <w:r w:rsidR="00601D2F">
          <w:rPr>
            <w:noProof/>
            <w:webHidden/>
          </w:rPr>
          <w:tab/>
        </w:r>
        <w:r w:rsidR="00601D2F">
          <w:rPr>
            <w:noProof/>
            <w:webHidden/>
          </w:rPr>
          <w:fldChar w:fldCharType="begin"/>
        </w:r>
        <w:r w:rsidR="00601D2F">
          <w:rPr>
            <w:noProof/>
            <w:webHidden/>
          </w:rPr>
          <w:instrText xml:space="preserve"> PAGEREF _Toc511642795 \h </w:instrText>
        </w:r>
        <w:r w:rsidR="00601D2F">
          <w:rPr>
            <w:noProof/>
            <w:webHidden/>
          </w:rPr>
        </w:r>
        <w:r w:rsidR="00601D2F">
          <w:rPr>
            <w:noProof/>
            <w:webHidden/>
          </w:rPr>
          <w:fldChar w:fldCharType="separate"/>
        </w:r>
        <w:r w:rsidR="00601D2F">
          <w:rPr>
            <w:noProof/>
            <w:webHidden/>
          </w:rPr>
          <w:t>14</w:t>
        </w:r>
        <w:r w:rsidR="00601D2F">
          <w:rPr>
            <w:noProof/>
            <w:webHidden/>
          </w:rPr>
          <w:fldChar w:fldCharType="end"/>
        </w:r>
      </w:hyperlink>
    </w:p>
    <w:p w:rsidR="00601D2F" w:rsidRDefault="0067152A">
      <w:pPr>
        <w:pStyle w:val="TOC2"/>
        <w:tabs>
          <w:tab w:val="right" w:leader="dot" w:pos="8920"/>
        </w:tabs>
        <w:rPr>
          <w:rFonts w:asciiTheme="minorHAnsi" w:eastAsiaTheme="minorEastAsia" w:hAnsiTheme="minorHAnsi"/>
          <w:noProof/>
          <w:sz w:val="22"/>
          <w:lang w:val="en-AU" w:eastAsia="en-AU"/>
        </w:rPr>
      </w:pPr>
      <w:hyperlink w:anchor="_Toc511642796" w:history="1">
        <w:r w:rsidR="00601D2F" w:rsidRPr="002C528D">
          <w:rPr>
            <w:rStyle w:val="Hyperlink"/>
            <w:noProof/>
          </w:rPr>
          <w:t>People and culture</w:t>
        </w:r>
        <w:r w:rsidR="00601D2F">
          <w:rPr>
            <w:noProof/>
            <w:webHidden/>
          </w:rPr>
          <w:tab/>
        </w:r>
        <w:r w:rsidR="00601D2F">
          <w:rPr>
            <w:noProof/>
            <w:webHidden/>
          </w:rPr>
          <w:fldChar w:fldCharType="begin"/>
        </w:r>
        <w:r w:rsidR="00601D2F">
          <w:rPr>
            <w:noProof/>
            <w:webHidden/>
          </w:rPr>
          <w:instrText xml:space="preserve"> PAGEREF _Toc511642796 \h </w:instrText>
        </w:r>
        <w:r w:rsidR="00601D2F">
          <w:rPr>
            <w:noProof/>
            <w:webHidden/>
          </w:rPr>
        </w:r>
        <w:r w:rsidR="00601D2F">
          <w:rPr>
            <w:noProof/>
            <w:webHidden/>
          </w:rPr>
          <w:fldChar w:fldCharType="separate"/>
        </w:r>
        <w:r w:rsidR="00601D2F">
          <w:rPr>
            <w:noProof/>
            <w:webHidden/>
          </w:rPr>
          <w:t>14</w:t>
        </w:r>
        <w:r w:rsidR="00601D2F">
          <w:rPr>
            <w:noProof/>
            <w:webHidden/>
          </w:rPr>
          <w:fldChar w:fldCharType="end"/>
        </w:r>
      </w:hyperlink>
    </w:p>
    <w:p w:rsidR="00601D2F" w:rsidRDefault="0067152A">
      <w:pPr>
        <w:pStyle w:val="TOC2"/>
        <w:tabs>
          <w:tab w:val="right" w:leader="dot" w:pos="8920"/>
        </w:tabs>
        <w:rPr>
          <w:rFonts w:asciiTheme="minorHAnsi" w:eastAsiaTheme="minorEastAsia" w:hAnsiTheme="minorHAnsi"/>
          <w:noProof/>
          <w:sz w:val="22"/>
          <w:lang w:val="en-AU" w:eastAsia="en-AU"/>
        </w:rPr>
      </w:pPr>
      <w:hyperlink w:anchor="_Toc511642797" w:history="1">
        <w:r w:rsidR="00601D2F" w:rsidRPr="002C528D">
          <w:rPr>
            <w:rStyle w:val="Hyperlink"/>
            <w:noProof/>
          </w:rPr>
          <w:t>Investment in technology</w:t>
        </w:r>
        <w:r w:rsidR="00601D2F">
          <w:rPr>
            <w:noProof/>
            <w:webHidden/>
          </w:rPr>
          <w:tab/>
        </w:r>
        <w:r w:rsidR="00601D2F">
          <w:rPr>
            <w:noProof/>
            <w:webHidden/>
          </w:rPr>
          <w:fldChar w:fldCharType="begin"/>
        </w:r>
        <w:r w:rsidR="00601D2F">
          <w:rPr>
            <w:noProof/>
            <w:webHidden/>
          </w:rPr>
          <w:instrText xml:space="preserve"> PAGEREF _Toc511642797 \h </w:instrText>
        </w:r>
        <w:r w:rsidR="00601D2F">
          <w:rPr>
            <w:noProof/>
            <w:webHidden/>
          </w:rPr>
        </w:r>
        <w:r w:rsidR="00601D2F">
          <w:rPr>
            <w:noProof/>
            <w:webHidden/>
          </w:rPr>
          <w:fldChar w:fldCharType="separate"/>
        </w:r>
        <w:r w:rsidR="00601D2F">
          <w:rPr>
            <w:noProof/>
            <w:webHidden/>
          </w:rPr>
          <w:t>15</w:t>
        </w:r>
        <w:r w:rsidR="00601D2F">
          <w:rPr>
            <w:noProof/>
            <w:webHidden/>
          </w:rPr>
          <w:fldChar w:fldCharType="end"/>
        </w:r>
      </w:hyperlink>
    </w:p>
    <w:p w:rsidR="00601D2F" w:rsidRDefault="0067152A">
      <w:pPr>
        <w:pStyle w:val="TOC2"/>
        <w:tabs>
          <w:tab w:val="right" w:leader="dot" w:pos="8920"/>
        </w:tabs>
        <w:rPr>
          <w:rFonts w:asciiTheme="minorHAnsi" w:eastAsiaTheme="minorEastAsia" w:hAnsiTheme="minorHAnsi"/>
          <w:noProof/>
          <w:sz w:val="22"/>
          <w:lang w:val="en-AU" w:eastAsia="en-AU"/>
        </w:rPr>
      </w:pPr>
      <w:hyperlink w:anchor="_Toc511642798" w:history="1">
        <w:r w:rsidR="00601D2F" w:rsidRPr="002C528D">
          <w:rPr>
            <w:rStyle w:val="Hyperlink"/>
            <w:noProof/>
          </w:rPr>
          <w:t>Partnerships</w:t>
        </w:r>
        <w:r w:rsidR="00601D2F">
          <w:rPr>
            <w:noProof/>
            <w:webHidden/>
          </w:rPr>
          <w:tab/>
        </w:r>
        <w:r w:rsidR="00601D2F">
          <w:rPr>
            <w:noProof/>
            <w:webHidden/>
          </w:rPr>
          <w:fldChar w:fldCharType="begin"/>
        </w:r>
        <w:r w:rsidR="00601D2F">
          <w:rPr>
            <w:noProof/>
            <w:webHidden/>
          </w:rPr>
          <w:instrText xml:space="preserve"> PAGEREF _Toc511642798 \h </w:instrText>
        </w:r>
        <w:r w:rsidR="00601D2F">
          <w:rPr>
            <w:noProof/>
            <w:webHidden/>
          </w:rPr>
        </w:r>
        <w:r w:rsidR="00601D2F">
          <w:rPr>
            <w:noProof/>
            <w:webHidden/>
          </w:rPr>
          <w:fldChar w:fldCharType="separate"/>
        </w:r>
        <w:r w:rsidR="00601D2F">
          <w:rPr>
            <w:noProof/>
            <w:webHidden/>
          </w:rPr>
          <w:t>15</w:t>
        </w:r>
        <w:r w:rsidR="00601D2F">
          <w:rPr>
            <w:noProof/>
            <w:webHidden/>
          </w:rPr>
          <w:fldChar w:fldCharType="end"/>
        </w:r>
      </w:hyperlink>
    </w:p>
    <w:p w:rsidR="00601D2F" w:rsidRDefault="0067152A">
      <w:pPr>
        <w:pStyle w:val="TOC2"/>
        <w:tabs>
          <w:tab w:val="right" w:leader="dot" w:pos="8920"/>
        </w:tabs>
        <w:rPr>
          <w:rFonts w:asciiTheme="minorHAnsi" w:eastAsiaTheme="minorEastAsia" w:hAnsiTheme="minorHAnsi"/>
          <w:noProof/>
          <w:sz w:val="22"/>
          <w:lang w:val="en-AU" w:eastAsia="en-AU"/>
        </w:rPr>
      </w:pPr>
      <w:hyperlink w:anchor="_Toc511642799" w:history="1">
        <w:r w:rsidR="00601D2F" w:rsidRPr="002C528D">
          <w:rPr>
            <w:rStyle w:val="Hyperlink"/>
            <w:noProof/>
          </w:rPr>
          <w:t>Leveraging our assets</w:t>
        </w:r>
        <w:r w:rsidR="00601D2F">
          <w:rPr>
            <w:noProof/>
            <w:webHidden/>
          </w:rPr>
          <w:tab/>
        </w:r>
        <w:r w:rsidR="00601D2F">
          <w:rPr>
            <w:noProof/>
            <w:webHidden/>
          </w:rPr>
          <w:fldChar w:fldCharType="begin"/>
        </w:r>
        <w:r w:rsidR="00601D2F">
          <w:rPr>
            <w:noProof/>
            <w:webHidden/>
          </w:rPr>
          <w:instrText xml:space="preserve"> PAGEREF _Toc511642799 \h </w:instrText>
        </w:r>
        <w:r w:rsidR="00601D2F">
          <w:rPr>
            <w:noProof/>
            <w:webHidden/>
          </w:rPr>
        </w:r>
        <w:r w:rsidR="00601D2F">
          <w:rPr>
            <w:noProof/>
            <w:webHidden/>
          </w:rPr>
          <w:fldChar w:fldCharType="separate"/>
        </w:r>
        <w:r w:rsidR="00601D2F">
          <w:rPr>
            <w:noProof/>
            <w:webHidden/>
          </w:rPr>
          <w:t>15</w:t>
        </w:r>
        <w:r w:rsidR="00601D2F">
          <w:rPr>
            <w:noProof/>
            <w:webHidden/>
          </w:rPr>
          <w:fldChar w:fldCharType="end"/>
        </w:r>
      </w:hyperlink>
    </w:p>
    <w:p w:rsidR="00601D2F" w:rsidRDefault="0067152A">
      <w:pPr>
        <w:pStyle w:val="TOC1"/>
        <w:tabs>
          <w:tab w:val="right" w:leader="dot" w:pos="8920"/>
        </w:tabs>
        <w:rPr>
          <w:rFonts w:asciiTheme="minorHAnsi" w:eastAsiaTheme="minorEastAsia" w:hAnsiTheme="minorHAnsi"/>
          <w:noProof/>
          <w:sz w:val="22"/>
          <w:lang w:val="en-AU" w:eastAsia="en-AU"/>
        </w:rPr>
      </w:pPr>
      <w:hyperlink w:anchor="_Toc511642800" w:history="1">
        <w:r w:rsidR="00601D2F" w:rsidRPr="002C528D">
          <w:rPr>
            <w:rStyle w:val="Hyperlink"/>
            <w:noProof/>
          </w:rPr>
          <w:t>Our resources and approach</w:t>
        </w:r>
        <w:r w:rsidR="00601D2F">
          <w:rPr>
            <w:noProof/>
            <w:webHidden/>
          </w:rPr>
          <w:tab/>
        </w:r>
        <w:r w:rsidR="00601D2F">
          <w:rPr>
            <w:noProof/>
            <w:webHidden/>
          </w:rPr>
          <w:fldChar w:fldCharType="begin"/>
        </w:r>
        <w:r w:rsidR="00601D2F">
          <w:rPr>
            <w:noProof/>
            <w:webHidden/>
          </w:rPr>
          <w:instrText xml:space="preserve"> PAGEREF _Toc511642800 \h </w:instrText>
        </w:r>
        <w:r w:rsidR="00601D2F">
          <w:rPr>
            <w:noProof/>
            <w:webHidden/>
          </w:rPr>
        </w:r>
        <w:r w:rsidR="00601D2F">
          <w:rPr>
            <w:noProof/>
            <w:webHidden/>
          </w:rPr>
          <w:fldChar w:fldCharType="separate"/>
        </w:r>
        <w:r w:rsidR="00601D2F">
          <w:rPr>
            <w:noProof/>
            <w:webHidden/>
          </w:rPr>
          <w:t>17</w:t>
        </w:r>
        <w:r w:rsidR="00601D2F">
          <w:rPr>
            <w:noProof/>
            <w:webHidden/>
          </w:rPr>
          <w:fldChar w:fldCharType="end"/>
        </w:r>
      </w:hyperlink>
    </w:p>
    <w:p w:rsidR="000D5CE3" w:rsidRPr="00A9534F" w:rsidRDefault="008A4363" w:rsidP="000D5CE3">
      <w:pPr>
        <w:rPr>
          <w:lang w:val="en-AU" w:eastAsia="en-AU"/>
        </w:rPr>
      </w:pPr>
      <w:r w:rsidRPr="00A9534F">
        <w:rPr>
          <w:lang w:val="en-AU" w:eastAsia="en-AU"/>
        </w:rPr>
        <w:fldChar w:fldCharType="end"/>
      </w:r>
    </w:p>
    <w:p w:rsidR="00347671" w:rsidRPr="00A9534F" w:rsidRDefault="00347671" w:rsidP="000D5CE3">
      <w:pPr>
        <w:rPr>
          <w:lang w:val="en-AU" w:eastAsia="en-AU"/>
        </w:rPr>
        <w:sectPr w:rsidR="00347671" w:rsidRPr="00A9534F" w:rsidSect="004F63AE">
          <w:headerReference w:type="even" r:id="rId19"/>
          <w:headerReference w:type="default" r:id="rId20"/>
          <w:footerReference w:type="default" r:id="rId21"/>
          <w:headerReference w:type="first" r:id="rId22"/>
          <w:pgSz w:w="11907" w:h="16839" w:code="9"/>
          <w:pgMar w:top="1418" w:right="1418" w:bottom="1701" w:left="1559" w:header="720" w:footer="720" w:gutter="0"/>
          <w:pgNumType w:fmt="lowerRoman" w:start="1"/>
          <w:cols w:space="720"/>
          <w:docGrid w:linePitch="360"/>
        </w:sectPr>
      </w:pPr>
    </w:p>
    <w:p w:rsidR="002229FC" w:rsidRPr="00A9534F" w:rsidRDefault="00601D2F" w:rsidP="002229FC">
      <w:pPr>
        <w:pStyle w:val="Heading1"/>
      </w:pPr>
      <w:bookmarkStart w:id="0" w:name="_Toc511642780"/>
      <w:r w:rsidRPr="00A9534F">
        <w:lastRenderedPageBreak/>
        <w:t>Acknowledgement</w:t>
      </w:r>
      <w:bookmarkEnd w:id="0"/>
      <w:r w:rsidRPr="00A9534F">
        <w:t xml:space="preserve"> </w:t>
      </w:r>
    </w:p>
    <w:p w:rsidR="002229FC" w:rsidRPr="00A9534F" w:rsidRDefault="002229FC" w:rsidP="002229FC">
      <w:pPr>
        <w:spacing w:after="160" w:line="252" w:lineRule="auto"/>
        <w:rPr>
          <w:rFonts w:ascii="Calibri" w:hAnsi="Calibri"/>
          <w:sz w:val="22"/>
          <w:lang w:val="en-AU"/>
        </w:rPr>
      </w:pPr>
      <w:r>
        <w:rPr>
          <w:lang w:val="en-AU"/>
        </w:rPr>
        <w:t xml:space="preserve">Museums Victoria </w:t>
      </w:r>
      <w:r w:rsidRPr="00A9534F">
        <w:rPr>
          <w:lang w:val="en-AU"/>
        </w:rPr>
        <w:t>would like to acknowledge Melbourne’s Traditional Owners, the Wurundjeri and Boon wurrung of the Kulin Nation</w:t>
      </w:r>
      <w:r>
        <w:rPr>
          <w:lang w:val="en-AU"/>
        </w:rPr>
        <w:t xml:space="preserve"> and</w:t>
      </w:r>
      <w:r w:rsidRPr="00A9534F">
        <w:rPr>
          <w:lang w:val="en-AU"/>
        </w:rPr>
        <w:t xml:space="preserve"> pay respect to their Elders, both past and present. </w:t>
      </w:r>
    </w:p>
    <w:p w:rsidR="002229FC" w:rsidRDefault="002229FC" w:rsidP="002229FC">
      <w:pPr>
        <w:spacing w:after="160" w:line="252" w:lineRule="auto"/>
        <w:rPr>
          <w:lang w:val="en-AU"/>
        </w:rPr>
      </w:pPr>
      <w:r>
        <w:rPr>
          <w:lang w:val="en-AU"/>
        </w:rPr>
        <w:t xml:space="preserve">We </w:t>
      </w:r>
      <w:r w:rsidRPr="00A9534F">
        <w:rPr>
          <w:lang w:val="en-AU"/>
        </w:rPr>
        <w:t xml:space="preserve">also acknowledge the ongoing and significant partnership maintained between the Victorian </w:t>
      </w:r>
      <w:proofErr w:type="spellStart"/>
      <w:r w:rsidRPr="00A9534F">
        <w:rPr>
          <w:lang w:val="en-AU"/>
        </w:rPr>
        <w:t>Koorie</w:t>
      </w:r>
      <w:proofErr w:type="spellEnd"/>
      <w:r w:rsidRPr="00A9534F">
        <w:rPr>
          <w:lang w:val="en-AU"/>
        </w:rPr>
        <w:t xml:space="preserve"> community and Museums Victoria. Together we share the stories of over 38 distinct language groups, celebrating the culture and history of Victoria’s First Peoples. </w:t>
      </w:r>
    </w:p>
    <w:p w:rsidR="00B12430" w:rsidRDefault="00B12430" w:rsidP="002229FC">
      <w:pPr>
        <w:spacing w:after="160" w:line="252" w:lineRule="auto"/>
        <w:rPr>
          <w:lang w:val="en-AU"/>
        </w:rPr>
      </w:pPr>
    </w:p>
    <w:p w:rsidR="00B12430" w:rsidRPr="00A9534F" w:rsidRDefault="00B12430" w:rsidP="002229FC">
      <w:pPr>
        <w:spacing w:after="160" w:line="252" w:lineRule="auto"/>
        <w:rPr>
          <w:lang w:val="en-AU"/>
        </w:rPr>
      </w:pPr>
    </w:p>
    <w:p w:rsidR="002229FC" w:rsidRDefault="002229FC">
      <w:pPr>
        <w:spacing w:after="160" w:line="259" w:lineRule="auto"/>
        <w:rPr>
          <w:rFonts w:eastAsia="Times New Roman" w:cs="Times New Roman"/>
          <w:b/>
          <w:color w:val="00264D"/>
          <w:sz w:val="36"/>
          <w:szCs w:val="19"/>
          <w:lang w:val="en-AU" w:eastAsia="en-AU"/>
        </w:rPr>
      </w:pPr>
      <w:r>
        <w:br w:type="page"/>
      </w:r>
    </w:p>
    <w:p w:rsidR="00853B9E" w:rsidRPr="00A9534F" w:rsidRDefault="00D43AF1" w:rsidP="003520D6">
      <w:pPr>
        <w:pStyle w:val="Heading1"/>
        <w:spacing w:line="240" w:lineRule="auto"/>
      </w:pPr>
      <w:bookmarkStart w:id="1" w:name="_Toc511642781"/>
      <w:r w:rsidRPr="00A9534F">
        <w:lastRenderedPageBreak/>
        <w:t>Message from the Chief Executive Officer</w:t>
      </w:r>
      <w:bookmarkEnd w:id="1"/>
    </w:p>
    <w:p w:rsidR="00E91686" w:rsidRPr="00A9534F" w:rsidRDefault="00D43AF1" w:rsidP="00D43AF1">
      <w:pPr>
        <w:rPr>
          <w:rFonts w:asciiTheme="minorHAnsi" w:hAnsiTheme="minorHAnsi" w:cstheme="minorHAnsi"/>
          <w:lang w:val="en-AU"/>
        </w:rPr>
      </w:pPr>
      <w:bookmarkStart w:id="2" w:name="_Toc489451651"/>
      <w:bookmarkStart w:id="3" w:name="_Toc489452995"/>
      <w:bookmarkStart w:id="4" w:name="_Toc489542789"/>
      <w:bookmarkStart w:id="5" w:name="_Toc489606560"/>
      <w:bookmarkStart w:id="6" w:name="_Toc490062724"/>
      <w:bookmarkStart w:id="7" w:name="_Toc490142701"/>
      <w:bookmarkStart w:id="8" w:name="_Toc490159383"/>
      <w:r w:rsidRPr="00A9534F">
        <w:rPr>
          <w:rFonts w:asciiTheme="minorHAnsi" w:hAnsiTheme="minorHAnsi" w:cstheme="minorHAnsi"/>
          <w:lang w:val="en-AU"/>
        </w:rPr>
        <w:t>We live in an extraordinary world</w:t>
      </w:r>
      <w:r w:rsidR="00740342" w:rsidRPr="00A9534F">
        <w:rPr>
          <w:rFonts w:asciiTheme="minorHAnsi" w:hAnsiTheme="minorHAnsi" w:cstheme="minorHAnsi"/>
          <w:lang w:val="en-AU"/>
        </w:rPr>
        <w:t xml:space="preserve"> – a </w:t>
      </w:r>
      <w:r w:rsidRPr="00A9534F">
        <w:rPr>
          <w:rFonts w:asciiTheme="minorHAnsi" w:hAnsiTheme="minorHAnsi" w:cstheme="minorHAnsi"/>
          <w:lang w:val="en-AU"/>
        </w:rPr>
        <w:t xml:space="preserve">world where new and wondrous discoveries of our </w:t>
      </w:r>
      <w:r w:rsidR="00C00DB9" w:rsidRPr="00A9534F">
        <w:rPr>
          <w:rFonts w:asciiTheme="minorHAnsi" w:hAnsiTheme="minorHAnsi" w:cstheme="minorHAnsi"/>
          <w:lang w:val="en-AU"/>
        </w:rPr>
        <w:t xml:space="preserve">universe, our </w:t>
      </w:r>
      <w:r w:rsidRPr="00A9534F">
        <w:rPr>
          <w:rFonts w:asciiTheme="minorHAnsi" w:hAnsiTheme="minorHAnsi" w:cstheme="minorHAnsi"/>
          <w:lang w:val="en-AU"/>
        </w:rPr>
        <w:t>planet</w:t>
      </w:r>
      <w:r w:rsidR="00C00DB9" w:rsidRPr="00A9534F">
        <w:rPr>
          <w:rFonts w:asciiTheme="minorHAnsi" w:hAnsiTheme="minorHAnsi" w:cstheme="minorHAnsi"/>
          <w:lang w:val="en-AU"/>
        </w:rPr>
        <w:t xml:space="preserve"> and the communities we share </w:t>
      </w:r>
      <w:r w:rsidRPr="00A9534F">
        <w:rPr>
          <w:rFonts w:asciiTheme="minorHAnsi" w:hAnsiTheme="minorHAnsi" w:cstheme="minorHAnsi"/>
          <w:lang w:val="en-AU"/>
        </w:rPr>
        <w:t>can inspire us</w:t>
      </w:r>
      <w:r w:rsidR="00C00DB9" w:rsidRPr="00A9534F">
        <w:rPr>
          <w:rFonts w:asciiTheme="minorHAnsi" w:hAnsiTheme="minorHAnsi" w:cstheme="minorHAnsi"/>
          <w:lang w:val="en-AU"/>
        </w:rPr>
        <w:t xml:space="preserve"> and create </w:t>
      </w:r>
      <w:r w:rsidRPr="00A9534F">
        <w:rPr>
          <w:rFonts w:asciiTheme="minorHAnsi" w:hAnsiTheme="minorHAnsi" w:cstheme="minorHAnsi"/>
          <w:lang w:val="en-AU"/>
        </w:rPr>
        <w:t>new insight</w:t>
      </w:r>
      <w:r w:rsidR="00C00DB9" w:rsidRPr="00A9534F">
        <w:rPr>
          <w:rFonts w:asciiTheme="minorHAnsi" w:hAnsiTheme="minorHAnsi" w:cstheme="minorHAnsi"/>
          <w:lang w:val="en-AU"/>
        </w:rPr>
        <w:t>s</w:t>
      </w:r>
      <w:r w:rsidRPr="00A9534F">
        <w:rPr>
          <w:rFonts w:asciiTheme="minorHAnsi" w:hAnsiTheme="minorHAnsi" w:cstheme="minorHAnsi"/>
          <w:lang w:val="en-AU"/>
        </w:rPr>
        <w:t xml:space="preserve"> and understanding. At the same time</w:t>
      </w:r>
      <w:r w:rsidR="00C00DB9" w:rsidRPr="00A9534F">
        <w:rPr>
          <w:rFonts w:asciiTheme="minorHAnsi" w:hAnsiTheme="minorHAnsi" w:cstheme="minorHAnsi"/>
          <w:lang w:val="en-AU"/>
        </w:rPr>
        <w:t xml:space="preserve">, the </w:t>
      </w:r>
      <w:r w:rsidRPr="00A9534F">
        <w:rPr>
          <w:rFonts w:asciiTheme="minorHAnsi" w:hAnsiTheme="minorHAnsi" w:cstheme="minorHAnsi"/>
          <w:lang w:val="en-AU"/>
        </w:rPr>
        <w:t xml:space="preserve">environmental, social and technological change </w:t>
      </w:r>
      <w:r w:rsidR="00C00DB9" w:rsidRPr="00A9534F">
        <w:rPr>
          <w:rFonts w:asciiTheme="minorHAnsi" w:hAnsiTheme="minorHAnsi" w:cstheme="minorHAnsi"/>
          <w:lang w:val="en-AU"/>
        </w:rPr>
        <w:t xml:space="preserve">occurring around us </w:t>
      </w:r>
      <w:r w:rsidRPr="00A9534F">
        <w:rPr>
          <w:rFonts w:asciiTheme="minorHAnsi" w:hAnsiTheme="minorHAnsi" w:cstheme="minorHAnsi"/>
          <w:lang w:val="en-AU"/>
        </w:rPr>
        <w:t xml:space="preserve">can </w:t>
      </w:r>
      <w:r w:rsidR="00C00DB9" w:rsidRPr="00A9534F">
        <w:rPr>
          <w:rFonts w:asciiTheme="minorHAnsi" w:hAnsiTheme="minorHAnsi" w:cstheme="minorHAnsi"/>
          <w:lang w:val="en-AU"/>
        </w:rPr>
        <w:t xml:space="preserve">feel </w:t>
      </w:r>
      <w:r w:rsidRPr="00A9534F">
        <w:rPr>
          <w:rFonts w:asciiTheme="minorHAnsi" w:hAnsiTheme="minorHAnsi" w:cstheme="minorHAnsi"/>
          <w:lang w:val="en-AU"/>
        </w:rPr>
        <w:t xml:space="preserve">daunting as we struggle to understand </w:t>
      </w:r>
      <w:r w:rsidR="00C00DB9" w:rsidRPr="00A9534F">
        <w:rPr>
          <w:rFonts w:asciiTheme="minorHAnsi" w:hAnsiTheme="minorHAnsi" w:cstheme="minorHAnsi"/>
          <w:lang w:val="en-AU"/>
        </w:rPr>
        <w:t xml:space="preserve">our rapidly evolving context and </w:t>
      </w:r>
      <w:r w:rsidRPr="00A9534F">
        <w:rPr>
          <w:rFonts w:asciiTheme="minorHAnsi" w:hAnsiTheme="minorHAnsi" w:cstheme="minorHAnsi"/>
          <w:lang w:val="en-AU"/>
        </w:rPr>
        <w:t xml:space="preserve">see our place in an uncertain future. </w:t>
      </w:r>
    </w:p>
    <w:p w:rsidR="00D43AF1" w:rsidRPr="00A9534F" w:rsidRDefault="00E91686" w:rsidP="00D43AF1">
      <w:pPr>
        <w:rPr>
          <w:rFonts w:asciiTheme="minorHAnsi" w:hAnsiTheme="minorHAnsi" w:cstheme="minorHAnsi"/>
          <w:lang w:val="en-AU"/>
        </w:rPr>
      </w:pPr>
      <w:r w:rsidRPr="00A9534F">
        <w:rPr>
          <w:rFonts w:asciiTheme="minorHAnsi" w:hAnsiTheme="minorHAnsi" w:cstheme="minorHAnsi"/>
          <w:lang w:val="en-AU"/>
        </w:rPr>
        <w:t xml:space="preserve">As we face the opportunities, challenges and choices before us, </w:t>
      </w:r>
      <w:r w:rsidR="00D43AF1" w:rsidRPr="00A9534F">
        <w:rPr>
          <w:rFonts w:asciiTheme="minorHAnsi" w:hAnsiTheme="minorHAnsi" w:cstheme="minorHAnsi"/>
          <w:lang w:val="en-AU"/>
        </w:rPr>
        <w:t>Museums Victoria’s role in sharing and exchanging knowledge,</w:t>
      </w:r>
      <w:r w:rsidR="002569BF" w:rsidRPr="00A9534F">
        <w:rPr>
          <w:rFonts w:asciiTheme="minorHAnsi" w:hAnsiTheme="minorHAnsi" w:cstheme="minorHAnsi"/>
          <w:lang w:val="en-AU"/>
        </w:rPr>
        <w:t xml:space="preserve"> experiences,</w:t>
      </w:r>
      <w:r w:rsidR="00D43AF1" w:rsidRPr="00A9534F">
        <w:rPr>
          <w:rFonts w:asciiTheme="minorHAnsi" w:hAnsiTheme="minorHAnsi" w:cstheme="minorHAnsi"/>
          <w:lang w:val="en-AU"/>
        </w:rPr>
        <w:t xml:space="preserve"> </w:t>
      </w:r>
      <w:r w:rsidR="00D43AF1" w:rsidRPr="00A9534F">
        <w:rPr>
          <w:rFonts w:asciiTheme="minorHAnsi" w:hAnsiTheme="minorHAnsi" w:cstheme="minorHAnsi"/>
          <w:szCs w:val="19"/>
          <w:lang w:val="en-AU"/>
        </w:rPr>
        <w:t xml:space="preserve">research and expertise has never been more critical. </w:t>
      </w:r>
      <w:r w:rsidRPr="00A9534F">
        <w:rPr>
          <w:rFonts w:asciiTheme="minorHAnsi" w:hAnsiTheme="minorHAnsi" w:cstheme="minorHAnsi"/>
          <w:szCs w:val="19"/>
          <w:lang w:val="en-AU"/>
        </w:rPr>
        <w:t>As one of the world’s leading museum organisations, w</w:t>
      </w:r>
      <w:r w:rsidR="00D43AF1" w:rsidRPr="00A9534F">
        <w:rPr>
          <w:rFonts w:asciiTheme="minorHAnsi" w:hAnsiTheme="minorHAnsi" w:cstheme="minorHAnsi"/>
          <w:szCs w:val="19"/>
          <w:lang w:val="en-AU"/>
        </w:rPr>
        <w:t xml:space="preserve">e are uniquely placed to </w:t>
      </w:r>
      <w:r w:rsidRPr="00A9534F">
        <w:rPr>
          <w:rFonts w:asciiTheme="minorHAnsi" w:hAnsiTheme="minorHAnsi" w:cstheme="minorHAnsi"/>
          <w:szCs w:val="19"/>
          <w:lang w:val="en-AU"/>
        </w:rPr>
        <w:t xml:space="preserve">help </w:t>
      </w:r>
      <w:r w:rsidR="00D43AF1" w:rsidRPr="00A9534F">
        <w:rPr>
          <w:rFonts w:asciiTheme="minorHAnsi" w:hAnsiTheme="minorHAnsi" w:cstheme="minorHAnsi"/>
          <w:szCs w:val="19"/>
          <w:lang w:val="en-AU"/>
        </w:rPr>
        <w:t xml:space="preserve">audiences </w:t>
      </w:r>
      <w:r w:rsidRPr="00A9534F">
        <w:rPr>
          <w:rFonts w:asciiTheme="minorHAnsi" w:hAnsiTheme="minorHAnsi" w:cstheme="minorHAnsi"/>
          <w:szCs w:val="19"/>
          <w:lang w:val="en-AU"/>
        </w:rPr>
        <w:t xml:space="preserve">make </w:t>
      </w:r>
      <w:r w:rsidR="00D43AF1" w:rsidRPr="00A9534F">
        <w:rPr>
          <w:rFonts w:asciiTheme="minorHAnsi" w:hAnsiTheme="minorHAnsi" w:cstheme="minorHAnsi"/>
          <w:szCs w:val="19"/>
          <w:lang w:val="en-AU"/>
        </w:rPr>
        <w:t xml:space="preserve">sense of this world and </w:t>
      </w:r>
      <w:r w:rsidRPr="00A9534F">
        <w:rPr>
          <w:rFonts w:asciiTheme="minorHAnsi" w:hAnsiTheme="minorHAnsi" w:cstheme="minorHAnsi"/>
          <w:szCs w:val="19"/>
          <w:lang w:val="en-AU"/>
        </w:rPr>
        <w:t xml:space="preserve">foster greater </w:t>
      </w:r>
      <w:r w:rsidR="00D43AF1" w:rsidRPr="00A9534F">
        <w:rPr>
          <w:rFonts w:asciiTheme="minorHAnsi" w:hAnsiTheme="minorHAnsi" w:cstheme="minorHAnsi"/>
          <w:szCs w:val="19"/>
          <w:lang w:val="en-AU"/>
        </w:rPr>
        <w:t xml:space="preserve">understanding of </w:t>
      </w:r>
      <w:r w:rsidRPr="00A9534F">
        <w:rPr>
          <w:rFonts w:asciiTheme="minorHAnsi" w:hAnsiTheme="minorHAnsi" w:cstheme="minorHAnsi"/>
          <w:szCs w:val="19"/>
          <w:lang w:val="en-AU"/>
        </w:rPr>
        <w:t xml:space="preserve">the </w:t>
      </w:r>
      <w:r w:rsidR="00D43AF1" w:rsidRPr="00A9534F">
        <w:rPr>
          <w:rFonts w:asciiTheme="minorHAnsi" w:hAnsiTheme="minorHAnsi" w:cstheme="minorHAnsi"/>
          <w:szCs w:val="19"/>
          <w:lang w:val="en-AU"/>
        </w:rPr>
        <w:t>deep connection</w:t>
      </w:r>
      <w:r w:rsidRPr="00A9534F">
        <w:rPr>
          <w:rFonts w:asciiTheme="minorHAnsi" w:hAnsiTheme="minorHAnsi" w:cstheme="minorHAnsi"/>
          <w:szCs w:val="19"/>
          <w:lang w:val="en-AU"/>
        </w:rPr>
        <w:t>s we have</w:t>
      </w:r>
      <w:r w:rsidR="00D43AF1" w:rsidRPr="00A9534F">
        <w:rPr>
          <w:rFonts w:asciiTheme="minorHAnsi" w:hAnsiTheme="minorHAnsi" w:cstheme="minorHAnsi"/>
          <w:szCs w:val="19"/>
          <w:lang w:val="en-AU"/>
        </w:rPr>
        <w:t xml:space="preserve"> to each other and to </w:t>
      </w:r>
      <w:r w:rsidRPr="00A9534F">
        <w:rPr>
          <w:rFonts w:asciiTheme="minorHAnsi" w:hAnsiTheme="minorHAnsi" w:cstheme="minorHAnsi"/>
          <w:szCs w:val="19"/>
          <w:lang w:val="en-AU"/>
        </w:rPr>
        <w:t>our environment</w:t>
      </w:r>
      <w:r w:rsidR="00D43AF1" w:rsidRPr="00A9534F">
        <w:rPr>
          <w:rFonts w:asciiTheme="minorHAnsi" w:hAnsiTheme="minorHAnsi" w:cstheme="minorHAnsi"/>
          <w:szCs w:val="19"/>
          <w:lang w:val="en-AU"/>
        </w:rPr>
        <w:t xml:space="preserve">. </w:t>
      </w:r>
    </w:p>
    <w:p w:rsidR="00D43AF1" w:rsidRPr="00A9534F" w:rsidRDefault="00D43AF1" w:rsidP="00D43AF1">
      <w:pPr>
        <w:rPr>
          <w:rFonts w:asciiTheme="minorHAnsi" w:hAnsiTheme="minorHAnsi" w:cstheme="minorHAnsi"/>
          <w:lang w:val="en-AU"/>
        </w:rPr>
      </w:pPr>
      <w:r w:rsidRPr="00A9534F">
        <w:rPr>
          <w:rFonts w:asciiTheme="minorHAnsi" w:hAnsiTheme="minorHAnsi" w:cstheme="minorHAnsi"/>
          <w:lang w:val="en-AU"/>
        </w:rPr>
        <w:t>Museums Victoria</w:t>
      </w:r>
      <w:r w:rsidR="006D49CA">
        <w:rPr>
          <w:rFonts w:asciiTheme="minorHAnsi" w:hAnsiTheme="minorHAnsi" w:cstheme="minorHAnsi"/>
          <w:lang w:val="en-AU"/>
        </w:rPr>
        <w:t>’s</w:t>
      </w:r>
      <w:r w:rsidRPr="00A9534F">
        <w:rPr>
          <w:rFonts w:asciiTheme="minorHAnsi" w:hAnsiTheme="minorHAnsi" w:cstheme="minorHAnsi"/>
          <w:lang w:val="en-AU"/>
        </w:rPr>
        <w:t xml:space="preserve"> </w:t>
      </w:r>
      <w:r w:rsidRPr="00A9534F">
        <w:rPr>
          <w:rFonts w:asciiTheme="minorHAnsi" w:hAnsiTheme="minorHAnsi"/>
          <w:lang w:val="en-AU"/>
        </w:rPr>
        <w:t>Strateg</w:t>
      </w:r>
      <w:r w:rsidR="00102081" w:rsidRPr="00A9534F">
        <w:rPr>
          <w:rFonts w:asciiTheme="minorHAnsi" w:hAnsiTheme="minorHAnsi"/>
          <w:lang w:val="en-AU"/>
        </w:rPr>
        <w:t>ic Plan 2017-</w:t>
      </w:r>
      <w:r w:rsidRPr="00A9534F">
        <w:rPr>
          <w:rFonts w:asciiTheme="minorHAnsi" w:hAnsiTheme="minorHAnsi"/>
          <w:lang w:val="en-AU"/>
        </w:rPr>
        <w:t>2025 has</w:t>
      </w:r>
      <w:r w:rsidRPr="00A9534F">
        <w:rPr>
          <w:rFonts w:asciiTheme="minorHAnsi" w:hAnsiTheme="minorHAnsi" w:cstheme="minorHAnsi"/>
          <w:lang w:val="en-AU"/>
        </w:rPr>
        <w:t xml:space="preserve"> been crafted </w:t>
      </w:r>
      <w:r w:rsidR="00E91686" w:rsidRPr="00A9534F">
        <w:rPr>
          <w:rFonts w:asciiTheme="minorHAnsi" w:hAnsiTheme="minorHAnsi" w:cstheme="minorHAnsi"/>
          <w:lang w:val="en-AU"/>
        </w:rPr>
        <w:t xml:space="preserve">with extensive participation and input from </w:t>
      </w:r>
      <w:r w:rsidRPr="00A9534F">
        <w:rPr>
          <w:rFonts w:asciiTheme="minorHAnsi" w:hAnsiTheme="minorHAnsi" w:cstheme="minorHAnsi"/>
          <w:lang w:val="en-AU"/>
        </w:rPr>
        <w:t xml:space="preserve">across </w:t>
      </w:r>
      <w:r w:rsidR="00E91686" w:rsidRPr="00A9534F">
        <w:rPr>
          <w:rFonts w:asciiTheme="minorHAnsi" w:hAnsiTheme="minorHAnsi" w:cstheme="minorHAnsi"/>
          <w:lang w:val="en-AU"/>
        </w:rPr>
        <w:t xml:space="preserve">the </w:t>
      </w:r>
      <w:r w:rsidRPr="00A9534F">
        <w:rPr>
          <w:rFonts w:asciiTheme="minorHAnsi" w:hAnsiTheme="minorHAnsi" w:cstheme="minorHAnsi"/>
          <w:lang w:val="en-AU"/>
        </w:rPr>
        <w:t xml:space="preserve">organisation. It is an ambitious plan that charts new directions and captures our aspirations for </w:t>
      </w:r>
      <w:r w:rsidR="00E91686" w:rsidRPr="00A9534F">
        <w:rPr>
          <w:rFonts w:asciiTheme="minorHAnsi" w:hAnsiTheme="minorHAnsi" w:cstheme="minorHAnsi"/>
          <w:lang w:val="en-AU"/>
        </w:rPr>
        <w:t xml:space="preserve">our </w:t>
      </w:r>
      <w:r w:rsidRPr="00A9534F">
        <w:rPr>
          <w:rFonts w:asciiTheme="minorHAnsi" w:hAnsiTheme="minorHAnsi" w:cstheme="minorHAnsi"/>
          <w:lang w:val="en-AU"/>
        </w:rPr>
        <w:t xml:space="preserve">society and for our planet. The </w:t>
      </w:r>
      <w:r w:rsidR="00A93FA6">
        <w:rPr>
          <w:rFonts w:asciiTheme="minorHAnsi" w:hAnsiTheme="minorHAnsi" w:cstheme="minorHAnsi"/>
          <w:lang w:val="en-AU"/>
        </w:rPr>
        <w:t xml:space="preserve">plan </w:t>
      </w:r>
      <w:r w:rsidRPr="00A9534F">
        <w:rPr>
          <w:rFonts w:asciiTheme="minorHAnsi" w:hAnsiTheme="minorHAnsi" w:cstheme="minorHAnsi"/>
          <w:lang w:val="en-AU"/>
        </w:rPr>
        <w:t xml:space="preserve">reflects the passion of </w:t>
      </w:r>
      <w:r w:rsidR="00C64D27">
        <w:rPr>
          <w:rStyle w:val="s1"/>
          <w:rFonts w:asciiTheme="minorHAnsi" w:hAnsiTheme="minorHAnsi" w:cstheme="minorHAnsi"/>
          <w:szCs w:val="19"/>
          <w:lang w:val="en-AU"/>
        </w:rPr>
        <w:t>our people</w:t>
      </w:r>
      <w:r w:rsidR="00E91686" w:rsidRPr="00A9534F">
        <w:rPr>
          <w:rStyle w:val="s1"/>
          <w:rFonts w:asciiTheme="minorHAnsi" w:hAnsiTheme="minorHAnsi" w:cstheme="minorHAnsi"/>
          <w:szCs w:val="19"/>
          <w:lang w:val="en-AU"/>
        </w:rPr>
        <w:t>, volunteers and partners</w:t>
      </w:r>
      <w:r w:rsidR="00C03ACE">
        <w:rPr>
          <w:rStyle w:val="s1"/>
          <w:rFonts w:asciiTheme="minorHAnsi" w:hAnsiTheme="minorHAnsi" w:cstheme="minorHAnsi"/>
          <w:szCs w:val="19"/>
          <w:lang w:val="en-AU"/>
        </w:rPr>
        <w:t>,</w:t>
      </w:r>
      <w:r w:rsidR="008711BB" w:rsidRPr="00A9534F">
        <w:rPr>
          <w:rStyle w:val="s1"/>
          <w:rFonts w:asciiTheme="minorHAnsi" w:hAnsiTheme="minorHAnsi" w:cstheme="minorHAnsi"/>
          <w:szCs w:val="19"/>
          <w:lang w:val="en-AU"/>
        </w:rPr>
        <w:t xml:space="preserve"> </w:t>
      </w:r>
      <w:r w:rsidR="00C03ACE">
        <w:rPr>
          <w:rStyle w:val="apple-converted-space"/>
          <w:rFonts w:asciiTheme="minorHAnsi" w:hAnsiTheme="minorHAnsi" w:cstheme="minorHAnsi"/>
          <w:szCs w:val="19"/>
          <w:lang w:val="en-AU"/>
        </w:rPr>
        <w:t>and will</w:t>
      </w:r>
      <w:r w:rsidR="00C03ACE" w:rsidRPr="00A9534F">
        <w:rPr>
          <w:rStyle w:val="apple-converted-space"/>
          <w:rFonts w:asciiTheme="minorHAnsi" w:hAnsiTheme="minorHAnsi" w:cstheme="minorHAnsi"/>
          <w:szCs w:val="19"/>
          <w:lang w:val="en-AU"/>
        </w:rPr>
        <w:t xml:space="preserve"> </w:t>
      </w:r>
      <w:r w:rsidR="00C03ACE">
        <w:rPr>
          <w:rStyle w:val="apple-converted-space"/>
          <w:rFonts w:asciiTheme="minorHAnsi" w:hAnsiTheme="minorHAnsi" w:cstheme="minorHAnsi"/>
          <w:szCs w:val="19"/>
          <w:lang w:val="en-AU"/>
        </w:rPr>
        <w:t xml:space="preserve">help us </w:t>
      </w:r>
      <w:r w:rsidRPr="00A9534F">
        <w:rPr>
          <w:rStyle w:val="apple-converted-space"/>
          <w:rFonts w:asciiTheme="minorHAnsi" w:hAnsiTheme="minorHAnsi" w:cstheme="minorHAnsi"/>
          <w:szCs w:val="19"/>
          <w:lang w:val="en-AU"/>
        </w:rPr>
        <w:t xml:space="preserve">realise our vision for </w:t>
      </w:r>
      <w:r w:rsidR="00C03ACE">
        <w:rPr>
          <w:rFonts w:asciiTheme="minorHAnsi" w:hAnsiTheme="minorHAnsi" w:cstheme="minorHAnsi"/>
          <w:i/>
          <w:szCs w:val="19"/>
          <w:lang w:val="en-AU"/>
        </w:rPr>
        <w:t>P</w:t>
      </w:r>
      <w:r w:rsidRPr="00A9534F">
        <w:rPr>
          <w:rFonts w:asciiTheme="minorHAnsi" w:hAnsiTheme="minorHAnsi" w:cstheme="minorHAnsi"/>
          <w:i/>
          <w:szCs w:val="19"/>
          <w:lang w:val="en-AU"/>
        </w:rPr>
        <w:t>eople enriched by wondrous discovery and trusted knowledge</w:t>
      </w:r>
      <w:r w:rsidRPr="00A9534F">
        <w:rPr>
          <w:rFonts w:asciiTheme="minorHAnsi" w:hAnsiTheme="minorHAnsi" w:cstheme="minorHAnsi"/>
          <w:szCs w:val="19"/>
          <w:lang w:val="en-AU"/>
        </w:rPr>
        <w:t xml:space="preserve">, and </w:t>
      </w:r>
      <w:r w:rsidR="00C03ACE">
        <w:rPr>
          <w:rFonts w:asciiTheme="minorHAnsi" w:hAnsiTheme="minorHAnsi" w:cstheme="minorHAnsi"/>
          <w:i/>
          <w:szCs w:val="19"/>
          <w:lang w:val="en-AU"/>
        </w:rPr>
        <w:t>S</w:t>
      </w:r>
      <w:r w:rsidR="00C03ACE" w:rsidRPr="00A9534F">
        <w:rPr>
          <w:rFonts w:asciiTheme="minorHAnsi" w:hAnsiTheme="minorHAnsi" w:cstheme="minorHAnsi"/>
          <w:i/>
          <w:szCs w:val="19"/>
          <w:lang w:val="en-AU"/>
        </w:rPr>
        <w:t xml:space="preserve">ociety </w:t>
      </w:r>
      <w:r w:rsidRPr="00A9534F">
        <w:rPr>
          <w:rFonts w:asciiTheme="minorHAnsi" w:hAnsiTheme="minorHAnsi" w:cstheme="minorHAnsi"/>
          <w:i/>
          <w:szCs w:val="19"/>
          <w:lang w:val="en-AU"/>
        </w:rPr>
        <w:t>compelled to act for a thriving future</w:t>
      </w:r>
      <w:r w:rsidRPr="00A9534F">
        <w:rPr>
          <w:rFonts w:asciiTheme="minorHAnsi" w:hAnsiTheme="minorHAnsi" w:cstheme="minorHAnsi"/>
          <w:szCs w:val="19"/>
          <w:lang w:val="en-AU"/>
        </w:rPr>
        <w:t>.</w:t>
      </w:r>
    </w:p>
    <w:p w:rsidR="00D43AF1" w:rsidRPr="00A9534F" w:rsidRDefault="00A010F7" w:rsidP="00C736AD">
      <w:pPr>
        <w:rPr>
          <w:szCs w:val="19"/>
          <w:lang w:val="en-AU"/>
        </w:rPr>
      </w:pPr>
      <w:r w:rsidRPr="00A9534F">
        <w:rPr>
          <w:lang w:val="en-AU"/>
        </w:rPr>
        <w:t xml:space="preserve">Our Strategic Plan is underpinned by three transformational </w:t>
      </w:r>
      <w:r w:rsidR="006D49CA">
        <w:rPr>
          <w:lang w:val="en-AU"/>
        </w:rPr>
        <w:t>themes</w:t>
      </w:r>
      <w:r w:rsidR="006D49CA" w:rsidRPr="00A9534F">
        <w:rPr>
          <w:lang w:val="en-AU"/>
        </w:rPr>
        <w:t xml:space="preserve"> </w:t>
      </w:r>
      <w:r w:rsidRPr="00A9534F">
        <w:rPr>
          <w:lang w:val="en-AU"/>
        </w:rPr>
        <w:t xml:space="preserve">that </w:t>
      </w:r>
      <w:r w:rsidR="001D59CB" w:rsidRPr="00A9534F">
        <w:rPr>
          <w:lang w:val="en-AU"/>
        </w:rPr>
        <w:t>are our primary response to achieving our mission</w:t>
      </w:r>
      <w:r w:rsidRPr="00A9534F">
        <w:rPr>
          <w:lang w:val="en-AU"/>
        </w:rPr>
        <w:t xml:space="preserve">: </w:t>
      </w:r>
    </w:p>
    <w:p w:rsidR="00D43AF1" w:rsidRPr="00A9534F" w:rsidRDefault="002A2780" w:rsidP="00FE07D8">
      <w:pPr>
        <w:pStyle w:val="Bullet"/>
        <w:rPr>
          <w:rFonts w:asciiTheme="minorHAnsi" w:hAnsiTheme="minorHAnsi" w:cstheme="minorHAnsi"/>
        </w:rPr>
      </w:pPr>
      <w:r w:rsidRPr="00A9534F">
        <w:t xml:space="preserve">Walking in partnership with </w:t>
      </w:r>
      <w:r w:rsidR="00994F11">
        <w:t xml:space="preserve">our </w:t>
      </w:r>
      <w:r w:rsidRPr="00A9534F">
        <w:t>First Peoples w</w:t>
      </w:r>
      <w:r w:rsidR="00D43AF1" w:rsidRPr="00A9534F">
        <w:t xml:space="preserve">e will place </w:t>
      </w:r>
      <w:r w:rsidRPr="00A9534F">
        <w:t xml:space="preserve">the richness, wisdom </w:t>
      </w:r>
      <w:r w:rsidR="009818F7" w:rsidRPr="00A9534F">
        <w:t>and depth of</w:t>
      </w:r>
      <w:r w:rsidR="00D43AF1" w:rsidRPr="00A9534F">
        <w:t xml:space="preserve"> </w:t>
      </w:r>
      <w:r w:rsidR="002719B8">
        <w:t xml:space="preserve">their </w:t>
      </w:r>
      <w:r w:rsidR="00102081" w:rsidRPr="00A9534F">
        <w:t>h</w:t>
      </w:r>
      <w:r w:rsidR="009818F7" w:rsidRPr="00A9534F">
        <w:t>istories</w:t>
      </w:r>
      <w:r w:rsidR="00D43AF1" w:rsidRPr="00A9534F">
        <w:t xml:space="preserve"> and </w:t>
      </w:r>
      <w:r w:rsidR="009818F7" w:rsidRPr="00A9534F">
        <w:t xml:space="preserve">living </w:t>
      </w:r>
      <w:r w:rsidR="00102081" w:rsidRPr="00A9534F">
        <w:t>c</w:t>
      </w:r>
      <w:r w:rsidR="00D43AF1" w:rsidRPr="00A9534F">
        <w:t>ulture</w:t>
      </w:r>
      <w:r w:rsidR="009818F7" w:rsidRPr="00A9534F">
        <w:t>s</w:t>
      </w:r>
      <w:r w:rsidR="00D43AF1" w:rsidRPr="00A9534F">
        <w:t xml:space="preserve"> at the core of Museums Victoria</w:t>
      </w:r>
      <w:r w:rsidR="006D49CA">
        <w:t>’s</w:t>
      </w:r>
      <w:r w:rsidR="00D43AF1" w:rsidRPr="00A9534F">
        <w:t xml:space="preserve"> experiences </w:t>
      </w:r>
    </w:p>
    <w:p w:rsidR="00D43AF1" w:rsidRPr="00A9534F" w:rsidRDefault="00D43AF1" w:rsidP="00FE07D8">
      <w:pPr>
        <w:pStyle w:val="Bullet"/>
        <w:rPr>
          <w:rFonts w:asciiTheme="minorHAnsi" w:hAnsiTheme="minorHAnsi" w:cstheme="minorHAnsi"/>
        </w:rPr>
      </w:pPr>
      <w:r w:rsidRPr="00A9534F">
        <w:t>In making sense of the world around us</w:t>
      </w:r>
      <w:r w:rsidR="008711BB" w:rsidRPr="00A9534F">
        <w:t>,</w:t>
      </w:r>
      <w:r w:rsidR="00F6278F" w:rsidRPr="00A9534F">
        <w:t xml:space="preserve"> we will deliver</w:t>
      </w:r>
      <w:r w:rsidRPr="00A9534F">
        <w:t xml:space="preserve"> foundation </w:t>
      </w:r>
      <w:r w:rsidR="002719B8">
        <w:t xml:space="preserve">narrative that tell </w:t>
      </w:r>
      <w:r w:rsidRPr="00A9534F">
        <w:t>the stories of the Universe, Life and of Humans</w:t>
      </w:r>
      <w:r w:rsidR="006D49CA">
        <w:t xml:space="preserve"> – inspiring </w:t>
      </w:r>
      <w:r w:rsidR="002719B8">
        <w:t xml:space="preserve">our audiences with </w:t>
      </w:r>
      <w:r w:rsidR="009818F7" w:rsidRPr="00A9534F">
        <w:rPr>
          <w:rFonts w:asciiTheme="minorHAnsi" w:hAnsiTheme="minorHAnsi" w:cstheme="minorHAnsi"/>
        </w:rPr>
        <w:t>wonder and passion for nature and</w:t>
      </w:r>
      <w:r w:rsidRPr="00A9534F">
        <w:rPr>
          <w:rFonts w:asciiTheme="minorHAnsi" w:hAnsiTheme="minorHAnsi" w:cstheme="minorHAnsi"/>
        </w:rPr>
        <w:t xml:space="preserve"> s</w:t>
      </w:r>
      <w:r w:rsidR="009818F7" w:rsidRPr="00A9534F">
        <w:rPr>
          <w:rFonts w:asciiTheme="minorHAnsi" w:hAnsiTheme="minorHAnsi" w:cstheme="minorHAnsi"/>
        </w:rPr>
        <w:t>cience</w:t>
      </w:r>
      <w:r w:rsidR="006D49CA">
        <w:rPr>
          <w:rFonts w:asciiTheme="minorHAnsi" w:hAnsiTheme="minorHAnsi" w:cstheme="minorHAnsi"/>
        </w:rPr>
        <w:t>,</w:t>
      </w:r>
      <w:r w:rsidR="009818F7" w:rsidRPr="00A9534F">
        <w:rPr>
          <w:rFonts w:asciiTheme="minorHAnsi" w:hAnsiTheme="minorHAnsi" w:cstheme="minorHAnsi"/>
        </w:rPr>
        <w:t xml:space="preserve"> </w:t>
      </w:r>
      <w:r w:rsidR="002719B8">
        <w:rPr>
          <w:rFonts w:asciiTheme="minorHAnsi" w:hAnsiTheme="minorHAnsi" w:cstheme="minorHAnsi"/>
        </w:rPr>
        <w:t xml:space="preserve">and creating </w:t>
      </w:r>
      <w:r w:rsidR="009818F7" w:rsidRPr="00A9534F">
        <w:rPr>
          <w:rFonts w:asciiTheme="minorHAnsi" w:hAnsiTheme="minorHAnsi" w:cstheme="minorHAnsi"/>
        </w:rPr>
        <w:t>a deep sense of connection</w:t>
      </w:r>
      <w:r w:rsidRPr="00A9534F">
        <w:rPr>
          <w:rFonts w:asciiTheme="minorHAnsi" w:hAnsiTheme="minorHAnsi" w:cstheme="minorHAnsi"/>
        </w:rPr>
        <w:t xml:space="preserve"> </w:t>
      </w:r>
      <w:r w:rsidR="009818F7" w:rsidRPr="00A9534F">
        <w:rPr>
          <w:rFonts w:asciiTheme="minorHAnsi" w:hAnsiTheme="minorHAnsi" w:cstheme="minorHAnsi"/>
        </w:rPr>
        <w:t xml:space="preserve">to </w:t>
      </w:r>
      <w:r w:rsidRPr="00A9534F">
        <w:rPr>
          <w:rFonts w:asciiTheme="minorHAnsi" w:hAnsiTheme="minorHAnsi" w:cstheme="minorHAnsi"/>
        </w:rPr>
        <w:t>our world</w:t>
      </w:r>
      <w:r w:rsidR="009818F7" w:rsidRPr="00A9534F">
        <w:rPr>
          <w:rFonts w:asciiTheme="minorHAnsi" w:hAnsiTheme="minorHAnsi" w:cstheme="minorHAnsi"/>
        </w:rPr>
        <w:t xml:space="preserve"> and </w:t>
      </w:r>
      <w:r w:rsidR="00F6278F" w:rsidRPr="00A9534F">
        <w:rPr>
          <w:rFonts w:asciiTheme="minorHAnsi" w:hAnsiTheme="minorHAnsi" w:cstheme="minorHAnsi"/>
        </w:rPr>
        <w:t xml:space="preserve">to </w:t>
      </w:r>
      <w:r w:rsidR="009818F7" w:rsidRPr="00A9534F">
        <w:rPr>
          <w:rFonts w:asciiTheme="minorHAnsi" w:hAnsiTheme="minorHAnsi" w:cstheme="minorHAnsi"/>
        </w:rPr>
        <w:t>each other</w:t>
      </w:r>
    </w:p>
    <w:p w:rsidR="00D43AF1" w:rsidRPr="00A9534F" w:rsidRDefault="00F6278F" w:rsidP="00FE07D8">
      <w:pPr>
        <w:pStyle w:val="Bullet"/>
      </w:pPr>
      <w:r w:rsidRPr="00A9534F">
        <w:t xml:space="preserve">We will </w:t>
      </w:r>
      <w:r w:rsidR="002719B8">
        <w:t xml:space="preserve">create digital </w:t>
      </w:r>
      <w:r w:rsidR="00D43AF1" w:rsidRPr="00A9534F">
        <w:t>experience</w:t>
      </w:r>
      <w:r w:rsidR="006D49CA">
        <w:t>s</w:t>
      </w:r>
      <w:r w:rsidR="00D43AF1" w:rsidRPr="00A9534F">
        <w:t xml:space="preserve"> </w:t>
      </w:r>
      <w:r w:rsidRPr="00A9534F">
        <w:t>that deliver</w:t>
      </w:r>
      <w:r w:rsidR="00D43AF1" w:rsidRPr="00A9534F">
        <w:t xml:space="preserve"> </w:t>
      </w:r>
      <w:r w:rsidR="008711BB" w:rsidRPr="00A9534F">
        <w:t>Museums Victoria</w:t>
      </w:r>
      <w:r w:rsidR="006D49CA">
        <w:t>’s</w:t>
      </w:r>
      <w:r w:rsidR="008711BB" w:rsidRPr="00A9534F">
        <w:t xml:space="preserve"> </w:t>
      </w:r>
      <w:r w:rsidR="00D43AF1" w:rsidRPr="00A9534F">
        <w:t xml:space="preserve">stories, research, collections and content </w:t>
      </w:r>
      <w:r w:rsidR="002719B8">
        <w:t xml:space="preserve">far </w:t>
      </w:r>
      <w:r w:rsidR="00D43AF1" w:rsidRPr="00A9534F">
        <w:t xml:space="preserve">beyond our walls to the world at large. </w:t>
      </w:r>
      <w:r w:rsidR="006D49CA">
        <w:t>A</w:t>
      </w:r>
      <w:r w:rsidRPr="00A9534F">
        <w:t>s</w:t>
      </w:r>
      <w:r w:rsidR="00102081" w:rsidRPr="00A9534F">
        <w:t xml:space="preserve"> a </w:t>
      </w:r>
      <w:r w:rsidR="002719B8">
        <w:t xml:space="preserve">leading </w:t>
      </w:r>
      <w:r w:rsidR="00102081" w:rsidRPr="00A9534F">
        <w:t>centre for technological and scientific excellence, w</w:t>
      </w:r>
      <w:r w:rsidR="00A010F7" w:rsidRPr="00A9534F">
        <w:t>e will foster</w:t>
      </w:r>
      <w:r w:rsidR="00D43AF1" w:rsidRPr="00A9534F">
        <w:t xml:space="preserve"> innovation </w:t>
      </w:r>
      <w:r w:rsidRPr="00A9534F">
        <w:t xml:space="preserve">and enterprise </w:t>
      </w:r>
      <w:r w:rsidR="00D43AF1" w:rsidRPr="00A9534F">
        <w:t xml:space="preserve">in Victoria. </w:t>
      </w:r>
    </w:p>
    <w:p w:rsidR="001D59CB" w:rsidRPr="00A9534F" w:rsidRDefault="00D43AF1" w:rsidP="00D43AF1">
      <w:pPr>
        <w:rPr>
          <w:rFonts w:asciiTheme="minorHAnsi" w:hAnsiTheme="minorHAnsi" w:cstheme="minorHAnsi"/>
          <w:lang w:val="en-AU"/>
        </w:rPr>
      </w:pPr>
      <w:r w:rsidRPr="00A9534F">
        <w:rPr>
          <w:rFonts w:asciiTheme="minorHAnsi" w:hAnsiTheme="minorHAnsi" w:cstheme="minorHAnsi"/>
          <w:lang w:val="en-AU"/>
        </w:rPr>
        <w:t>The future we plan for is underpinned by financial growth, a strong brand and highly engaged people</w:t>
      </w:r>
      <w:r w:rsidR="001D59CB" w:rsidRPr="00A9534F">
        <w:rPr>
          <w:rFonts w:asciiTheme="minorHAnsi" w:hAnsiTheme="minorHAnsi" w:cstheme="minorHAnsi"/>
          <w:lang w:val="en-AU"/>
        </w:rPr>
        <w:t xml:space="preserve">. </w:t>
      </w:r>
      <w:r w:rsidR="001D59CB" w:rsidRPr="00A9534F">
        <w:rPr>
          <w:szCs w:val="21"/>
          <w:lang w:val="en-AU"/>
        </w:rPr>
        <w:t xml:space="preserve"> </w:t>
      </w:r>
      <w:r w:rsidR="00117232" w:rsidRPr="00A9534F">
        <w:rPr>
          <w:szCs w:val="21"/>
          <w:lang w:val="en-AU"/>
        </w:rPr>
        <w:t xml:space="preserve">Aligned with the Victorian Government’s objectives, including the </w:t>
      </w:r>
      <w:r w:rsidR="00117232" w:rsidRPr="00A9534F">
        <w:rPr>
          <w:i/>
          <w:szCs w:val="21"/>
          <w:lang w:val="en-AU"/>
        </w:rPr>
        <w:t xml:space="preserve">Creative State </w:t>
      </w:r>
      <w:r w:rsidR="00117232" w:rsidRPr="00A9534F">
        <w:rPr>
          <w:szCs w:val="21"/>
          <w:lang w:val="en-AU"/>
        </w:rPr>
        <w:t>strategy</w:t>
      </w:r>
      <w:r w:rsidR="00117232" w:rsidRPr="00A9534F">
        <w:rPr>
          <w:i/>
          <w:szCs w:val="21"/>
          <w:lang w:val="en-AU"/>
        </w:rPr>
        <w:t>,</w:t>
      </w:r>
      <w:r w:rsidR="00117232" w:rsidRPr="00A9534F">
        <w:rPr>
          <w:szCs w:val="21"/>
          <w:lang w:val="en-AU"/>
        </w:rPr>
        <w:t xml:space="preserve"> this Strategic Plan outlines our vision and charts our direction to 2025, </w:t>
      </w:r>
      <w:r w:rsidR="00117232" w:rsidRPr="00A9534F">
        <w:rPr>
          <w:rFonts w:asciiTheme="minorHAnsi" w:hAnsiTheme="minorHAnsi" w:cstheme="minorHAnsi"/>
          <w:lang w:val="en-AU"/>
        </w:rPr>
        <w:t xml:space="preserve">providing the road map to </w:t>
      </w:r>
      <w:r w:rsidRPr="00A9534F">
        <w:rPr>
          <w:rFonts w:asciiTheme="minorHAnsi" w:hAnsiTheme="minorHAnsi" w:cstheme="minorHAnsi"/>
          <w:lang w:val="en-AU"/>
        </w:rPr>
        <w:t xml:space="preserve">delivering captivating physical and virtual spaces that enrich us and compel us to act for a thriving future. </w:t>
      </w:r>
    </w:p>
    <w:p w:rsidR="00D43AF1" w:rsidRPr="00A9534F" w:rsidRDefault="00D43AF1" w:rsidP="00D43AF1">
      <w:pPr>
        <w:rPr>
          <w:rFonts w:asciiTheme="minorHAnsi" w:hAnsiTheme="minorHAnsi" w:cstheme="minorHAnsi"/>
          <w:lang w:val="en-AU"/>
        </w:rPr>
      </w:pPr>
      <w:r w:rsidRPr="00A9534F">
        <w:rPr>
          <w:rFonts w:asciiTheme="minorHAnsi" w:hAnsiTheme="minorHAnsi" w:cstheme="minorHAnsi"/>
          <w:lang w:val="en-AU"/>
        </w:rPr>
        <w:t xml:space="preserve">I am </w:t>
      </w:r>
      <w:r w:rsidR="002719B8">
        <w:rPr>
          <w:rFonts w:asciiTheme="minorHAnsi" w:hAnsiTheme="minorHAnsi" w:cstheme="minorHAnsi"/>
          <w:lang w:val="en-AU"/>
        </w:rPr>
        <w:t xml:space="preserve">extremely </w:t>
      </w:r>
      <w:r w:rsidRPr="00A9534F">
        <w:rPr>
          <w:rFonts w:asciiTheme="minorHAnsi" w:hAnsiTheme="minorHAnsi" w:cstheme="minorHAnsi"/>
          <w:lang w:val="en-AU"/>
        </w:rPr>
        <w:t>grateful to Museums Vi</w:t>
      </w:r>
      <w:r w:rsidR="00117232" w:rsidRPr="00A9534F">
        <w:rPr>
          <w:rFonts w:asciiTheme="minorHAnsi" w:hAnsiTheme="minorHAnsi" w:cstheme="minorHAnsi"/>
          <w:lang w:val="en-AU"/>
        </w:rPr>
        <w:t xml:space="preserve">ctoria </w:t>
      </w:r>
      <w:r w:rsidR="002719B8">
        <w:rPr>
          <w:rFonts w:asciiTheme="minorHAnsi" w:hAnsiTheme="minorHAnsi" w:cstheme="minorHAnsi"/>
          <w:lang w:val="en-AU"/>
        </w:rPr>
        <w:t xml:space="preserve">people </w:t>
      </w:r>
      <w:r w:rsidR="00117232" w:rsidRPr="00A9534F">
        <w:rPr>
          <w:rFonts w:asciiTheme="minorHAnsi" w:hAnsiTheme="minorHAnsi" w:cstheme="minorHAnsi"/>
          <w:lang w:val="en-AU"/>
        </w:rPr>
        <w:t>and external colleagues</w:t>
      </w:r>
      <w:r w:rsidR="00B344C1" w:rsidRPr="00A9534F">
        <w:rPr>
          <w:rFonts w:asciiTheme="minorHAnsi" w:hAnsiTheme="minorHAnsi" w:cstheme="minorHAnsi"/>
          <w:lang w:val="en-AU"/>
        </w:rPr>
        <w:t xml:space="preserve"> and partners</w:t>
      </w:r>
      <w:r w:rsidRPr="00A9534F">
        <w:rPr>
          <w:rFonts w:asciiTheme="minorHAnsi" w:hAnsiTheme="minorHAnsi" w:cstheme="minorHAnsi"/>
          <w:lang w:val="en-AU"/>
        </w:rPr>
        <w:t xml:space="preserve"> who contributed significantly to shaping our strategic path, and particularly acknowledge the more than 380 participants who attended our strategic planning workshop. </w:t>
      </w:r>
      <w:r w:rsidR="001D59CB" w:rsidRPr="00A9534F">
        <w:rPr>
          <w:rFonts w:asciiTheme="minorHAnsi" w:hAnsiTheme="minorHAnsi" w:cstheme="minorHAnsi"/>
          <w:lang w:val="en-AU"/>
        </w:rPr>
        <w:t xml:space="preserve">I </w:t>
      </w:r>
      <w:r w:rsidRPr="00A9534F">
        <w:rPr>
          <w:rFonts w:asciiTheme="minorHAnsi" w:hAnsiTheme="minorHAnsi" w:cstheme="minorHAnsi"/>
          <w:lang w:val="en-AU"/>
        </w:rPr>
        <w:t xml:space="preserve">look forward to working together </w:t>
      </w:r>
      <w:r w:rsidR="001D59CB" w:rsidRPr="00A9534F">
        <w:rPr>
          <w:rFonts w:asciiTheme="minorHAnsi" w:hAnsiTheme="minorHAnsi" w:cstheme="minorHAnsi"/>
          <w:lang w:val="en-AU"/>
        </w:rPr>
        <w:t xml:space="preserve">with you </w:t>
      </w:r>
      <w:r w:rsidR="006D49CA">
        <w:rPr>
          <w:rFonts w:asciiTheme="minorHAnsi" w:hAnsiTheme="minorHAnsi" w:cstheme="minorHAnsi"/>
          <w:lang w:val="en-AU"/>
        </w:rPr>
        <w:t xml:space="preserve">all </w:t>
      </w:r>
      <w:r w:rsidRPr="00A9534F">
        <w:rPr>
          <w:rFonts w:asciiTheme="minorHAnsi" w:hAnsiTheme="minorHAnsi" w:cstheme="minorHAnsi"/>
          <w:lang w:val="en-AU"/>
        </w:rPr>
        <w:t xml:space="preserve">in realising our </w:t>
      </w:r>
      <w:r w:rsidR="001D59CB" w:rsidRPr="00A9534F">
        <w:rPr>
          <w:rFonts w:asciiTheme="minorHAnsi" w:hAnsiTheme="minorHAnsi" w:cstheme="minorHAnsi"/>
          <w:lang w:val="en-AU"/>
        </w:rPr>
        <w:t xml:space="preserve">inspiring </w:t>
      </w:r>
      <w:r w:rsidRPr="00A9534F">
        <w:rPr>
          <w:rFonts w:asciiTheme="minorHAnsi" w:hAnsiTheme="minorHAnsi" w:cstheme="minorHAnsi"/>
          <w:lang w:val="en-AU"/>
        </w:rPr>
        <w:t>Vision.</w:t>
      </w:r>
    </w:p>
    <w:p w:rsidR="00D43AF1" w:rsidRPr="00A9534F" w:rsidRDefault="00D43AF1" w:rsidP="00D43AF1">
      <w:pPr>
        <w:rPr>
          <w:rFonts w:asciiTheme="minorHAnsi" w:hAnsiTheme="minorHAnsi" w:cstheme="minorHAnsi"/>
          <w:lang w:val="en-AU"/>
        </w:rPr>
      </w:pPr>
    </w:p>
    <w:p w:rsidR="00D43AF1" w:rsidRPr="00A9534F" w:rsidRDefault="00D43AF1" w:rsidP="00D43AF1">
      <w:pPr>
        <w:rPr>
          <w:rFonts w:asciiTheme="minorHAnsi" w:hAnsiTheme="minorHAnsi" w:cstheme="minorHAnsi"/>
          <w:lang w:val="en-AU"/>
        </w:rPr>
      </w:pPr>
      <w:r w:rsidRPr="00A9534F">
        <w:rPr>
          <w:rFonts w:asciiTheme="minorHAnsi" w:hAnsiTheme="minorHAnsi" w:cstheme="minorHAnsi"/>
          <w:lang w:val="en-AU"/>
        </w:rPr>
        <w:t>Lynley Marshall</w:t>
      </w:r>
    </w:p>
    <w:p w:rsidR="00D43AF1" w:rsidRPr="00A9534F" w:rsidRDefault="00D43AF1" w:rsidP="00D43AF1">
      <w:pPr>
        <w:rPr>
          <w:rFonts w:asciiTheme="minorHAnsi" w:hAnsiTheme="minorHAnsi" w:cstheme="minorHAnsi"/>
          <w:lang w:val="en-AU"/>
        </w:rPr>
      </w:pPr>
      <w:r w:rsidRPr="00A9534F">
        <w:rPr>
          <w:rFonts w:asciiTheme="minorHAnsi" w:hAnsiTheme="minorHAnsi" w:cstheme="minorHAnsi"/>
          <w:lang w:val="en-AU"/>
        </w:rPr>
        <w:t>Chief Executive Officer</w:t>
      </w:r>
    </w:p>
    <w:p w:rsidR="006D49CA" w:rsidRDefault="006D49CA">
      <w:pPr>
        <w:spacing w:after="160" w:line="259" w:lineRule="auto"/>
        <w:rPr>
          <w:lang w:val="en-AU"/>
        </w:rPr>
      </w:pPr>
    </w:p>
    <w:p w:rsidR="00D43AF1" w:rsidRPr="00A9534F" w:rsidRDefault="00D43AF1">
      <w:pPr>
        <w:spacing w:after="160" w:line="259" w:lineRule="auto"/>
        <w:rPr>
          <w:rFonts w:eastAsia="Times New Roman" w:cs="Times New Roman"/>
          <w:b/>
          <w:color w:val="00264D"/>
          <w:sz w:val="36"/>
          <w:szCs w:val="19"/>
          <w:lang w:val="en-AU" w:eastAsia="en-AU"/>
        </w:rPr>
      </w:pPr>
      <w:r w:rsidRPr="00A9534F">
        <w:rPr>
          <w:lang w:val="en-AU"/>
        </w:rPr>
        <w:br w:type="page"/>
      </w:r>
    </w:p>
    <w:p w:rsidR="00853B9E" w:rsidRPr="00A9534F" w:rsidRDefault="00853B9E" w:rsidP="00853B9E">
      <w:pPr>
        <w:pStyle w:val="Heading1"/>
      </w:pPr>
      <w:bookmarkStart w:id="9" w:name="_Toc511642782"/>
      <w:r w:rsidRPr="00A9534F">
        <w:lastRenderedPageBreak/>
        <w:t>Introduction</w:t>
      </w:r>
      <w:bookmarkEnd w:id="2"/>
      <w:bookmarkEnd w:id="3"/>
      <w:bookmarkEnd w:id="4"/>
      <w:bookmarkEnd w:id="5"/>
      <w:bookmarkEnd w:id="6"/>
      <w:bookmarkEnd w:id="7"/>
      <w:bookmarkEnd w:id="8"/>
      <w:bookmarkEnd w:id="9"/>
    </w:p>
    <w:p w:rsidR="00B24902" w:rsidRDefault="00B24902" w:rsidP="00B24902">
      <w:pPr>
        <w:rPr>
          <w:rFonts w:cs="Segoe UI"/>
          <w:szCs w:val="19"/>
        </w:rPr>
      </w:pPr>
      <w:r>
        <w:t xml:space="preserve">We are living in a new era of innovation and invention, </w:t>
      </w:r>
      <w:r w:rsidR="00812398">
        <w:t xml:space="preserve">one in which understanding </w:t>
      </w:r>
      <w:r>
        <w:t xml:space="preserve">our connections to and influence on the world </w:t>
      </w:r>
      <w:r w:rsidR="00812398">
        <w:t xml:space="preserve">around us </w:t>
      </w:r>
      <w:r>
        <w:t xml:space="preserve">is of increasingly importance. </w:t>
      </w:r>
    </w:p>
    <w:p w:rsidR="00252983" w:rsidRPr="00A9534F" w:rsidRDefault="000E1405">
      <w:pPr>
        <w:rPr>
          <w:szCs w:val="21"/>
          <w:lang w:val="en-AU"/>
        </w:rPr>
      </w:pPr>
      <w:r>
        <w:rPr>
          <w:szCs w:val="21"/>
          <w:lang w:val="en-AU"/>
        </w:rPr>
        <w:t xml:space="preserve">On an almost daily basis, new technologies are providing insights into </w:t>
      </w:r>
      <w:r w:rsidR="00252983" w:rsidRPr="00A9534F">
        <w:rPr>
          <w:szCs w:val="21"/>
          <w:lang w:val="en-AU"/>
        </w:rPr>
        <w:t xml:space="preserve">previously </w:t>
      </w:r>
      <w:r w:rsidR="006D49CA">
        <w:rPr>
          <w:szCs w:val="21"/>
          <w:lang w:val="en-AU"/>
        </w:rPr>
        <w:t>unknown</w:t>
      </w:r>
      <w:r w:rsidR="006D49CA" w:rsidRPr="00A9534F">
        <w:rPr>
          <w:szCs w:val="21"/>
          <w:lang w:val="en-AU"/>
        </w:rPr>
        <w:t xml:space="preserve"> </w:t>
      </w:r>
      <w:r>
        <w:rPr>
          <w:szCs w:val="21"/>
          <w:lang w:val="en-AU"/>
        </w:rPr>
        <w:t xml:space="preserve">parts of </w:t>
      </w:r>
      <w:r w:rsidR="00252983" w:rsidRPr="00A9534F">
        <w:rPr>
          <w:szCs w:val="21"/>
          <w:lang w:val="en-AU"/>
        </w:rPr>
        <w:t xml:space="preserve">our universe, our remarkable planet and the rich intricacies of human existence. </w:t>
      </w:r>
      <w:r>
        <w:rPr>
          <w:szCs w:val="21"/>
          <w:lang w:val="en-AU"/>
        </w:rPr>
        <w:t>These e</w:t>
      </w:r>
      <w:r w:rsidR="00252983" w:rsidRPr="00A9534F">
        <w:rPr>
          <w:szCs w:val="21"/>
          <w:lang w:val="en-AU"/>
        </w:rPr>
        <w:t xml:space="preserve">ver-expanding vistas of scientific knowledge stand alongside the deep truths about our world </w:t>
      </w:r>
      <w:r>
        <w:rPr>
          <w:szCs w:val="21"/>
          <w:lang w:val="en-AU"/>
        </w:rPr>
        <w:t xml:space="preserve">and environment </w:t>
      </w:r>
      <w:r w:rsidR="00252983" w:rsidRPr="00A9534F">
        <w:rPr>
          <w:szCs w:val="21"/>
          <w:lang w:val="en-AU"/>
        </w:rPr>
        <w:t xml:space="preserve">passed on by the oldest living culture, Australia’s First Peoples. </w:t>
      </w:r>
    </w:p>
    <w:p w:rsidR="00252983" w:rsidRPr="00A9534F" w:rsidRDefault="00252983" w:rsidP="00252983">
      <w:pPr>
        <w:rPr>
          <w:szCs w:val="21"/>
          <w:lang w:val="en-AU"/>
        </w:rPr>
      </w:pPr>
      <w:r w:rsidRPr="00A9534F">
        <w:rPr>
          <w:szCs w:val="21"/>
          <w:lang w:val="en-AU"/>
        </w:rPr>
        <w:t xml:space="preserve">As the world becomes more connected, we are able to share and hear each other’s stories with an immediacy that was unthinkable just half a century ago. </w:t>
      </w:r>
    </w:p>
    <w:p w:rsidR="00252983" w:rsidRPr="00A9534F" w:rsidRDefault="00252983" w:rsidP="00252983">
      <w:pPr>
        <w:rPr>
          <w:szCs w:val="21"/>
          <w:lang w:val="en-AU"/>
        </w:rPr>
      </w:pPr>
      <w:r w:rsidRPr="00A9534F">
        <w:rPr>
          <w:szCs w:val="21"/>
          <w:lang w:val="en-AU"/>
        </w:rPr>
        <w:t>And yet it is also a world of unprecedented challenges. In addition to abundance and possibility there is also growing inequality and conflict. Amidst change, our communities and the environment suffer. As a society we need to act.</w:t>
      </w:r>
    </w:p>
    <w:p w:rsidR="00252983" w:rsidRPr="00A9534F" w:rsidRDefault="00252983" w:rsidP="00252983">
      <w:pPr>
        <w:rPr>
          <w:szCs w:val="21"/>
          <w:lang w:val="en-AU"/>
        </w:rPr>
      </w:pPr>
      <w:r w:rsidRPr="00A9534F">
        <w:rPr>
          <w:szCs w:val="21"/>
          <w:lang w:val="en-AU"/>
        </w:rPr>
        <w:t xml:space="preserve">For more than 160 years, the people of Victoria have turned to their State museum to connect the past and the present, and to imagine the future. As Australasia’s largest museums organisation, we inspire audiences to engage in life’s deep mysteries and big questions. </w:t>
      </w:r>
    </w:p>
    <w:p w:rsidR="00252983" w:rsidRPr="00A9534F" w:rsidRDefault="00252983" w:rsidP="00252983">
      <w:pPr>
        <w:rPr>
          <w:szCs w:val="21"/>
          <w:lang w:val="en-AU"/>
        </w:rPr>
      </w:pPr>
      <w:r w:rsidRPr="003835F7">
        <w:rPr>
          <w:szCs w:val="21"/>
          <w:lang w:val="en-AU"/>
        </w:rPr>
        <w:t xml:space="preserve">Our museums present unique and exceptional experiences for </w:t>
      </w:r>
      <w:r w:rsidR="00690181" w:rsidRPr="003835F7">
        <w:rPr>
          <w:szCs w:val="21"/>
          <w:lang w:val="en-AU"/>
        </w:rPr>
        <w:t xml:space="preserve">more than 2 million </w:t>
      </w:r>
      <w:r w:rsidRPr="003835F7">
        <w:rPr>
          <w:szCs w:val="21"/>
          <w:lang w:val="en-AU"/>
        </w:rPr>
        <w:t xml:space="preserve">visitors </w:t>
      </w:r>
      <w:r w:rsidR="00690181" w:rsidRPr="003835F7">
        <w:rPr>
          <w:szCs w:val="21"/>
          <w:lang w:val="en-AU"/>
        </w:rPr>
        <w:t>each year</w:t>
      </w:r>
      <w:r w:rsidR="00B517C5" w:rsidRPr="003835F7">
        <w:rPr>
          <w:szCs w:val="21"/>
          <w:lang w:val="en-AU"/>
        </w:rPr>
        <w:t xml:space="preserve">, who come </w:t>
      </w:r>
      <w:r w:rsidR="00690181" w:rsidRPr="003835F7">
        <w:rPr>
          <w:szCs w:val="21"/>
          <w:lang w:val="en-AU"/>
        </w:rPr>
        <w:t xml:space="preserve">from across </w:t>
      </w:r>
      <w:r w:rsidRPr="003835F7">
        <w:rPr>
          <w:szCs w:val="21"/>
          <w:lang w:val="en-AU"/>
        </w:rPr>
        <w:t>Australia and around the world to learn about themselves and the universe we inhabit.</w:t>
      </w:r>
      <w:r w:rsidRPr="00A9534F">
        <w:rPr>
          <w:szCs w:val="21"/>
          <w:lang w:val="en-AU"/>
        </w:rPr>
        <w:t xml:space="preserve"> </w:t>
      </w:r>
    </w:p>
    <w:p w:rsidR="00252983" w:rsidRPr="00A9534F" w:rsidRDefault="00252983" w:rsidP="00252983">
      <w:pPr>
        <w:rPr>
          <w:szCs w:val="21"/>
          <w:lang w:val="en-AU"/>
        </w:rPr>
      </w:pPr>
      <w:r w:rsidRPr="00A9534F">
        <w:rPr>
          <w:szCs w:val="21"/>
          <w:lang w:val="en-AU"/>
        </w:rPr>
        <w:t xml:space="preserve">Our reach </w:t>
      </w:r>
      <w:r w:rsidR="00B517C5">
        <w:rPr>
          <w:szCs w:val="21"/>
          <w:lang w:val="en-AU"/>
        </w:rPr>
        <w:t xml:space="preserve">and impact </w:t>
      </w:r>
      <w:r w:rsidRPr="00A9534F">
        <w:rPr>
          <w:szCs w:val="21"/>
          <w:lang w:val="en-AU"/>
        </w:rPr>
        <w:t>across the State is unparalleled. We are a leading contributor to the Victorian education sector and are active in every local government area through our outreach programs, touring exhibitions, field</w:t>
      </w:r>
      <w:r w:rsidR="001D59CB" w:rsidRPr="00A9534F">
        <w:rPr>
          <w:szCs w:val="21"/>
          <w:lang w:val="en-AU"/>
        </w:rPr>
        <w:t xml:space="preserve"> </w:t>
      </w:r>
      <w:r w:rsidRPr="00A9534F">
        <w:rPr>
          <w:szCs w:val="21"/>
          <w:lang w:val="en-AU"/>
        </w:rPr>
        <w:t xml:space="preserve">work </w:t>
      </w:r>
      <w:r w:rsidR="00E23B2D" w:rsidRPr="00A9534F">
        <w:rPr>
          <w:szCs w:val="21"/>
          <w:lang w:val="en-AU"/>
        </w:rPr>
        <w:t>and</w:t>
      </w:r>
      <w:r w:rsidRPr="00A9534F">
        <w:rPr>
          <w:szCs w:val="21"/>
          <w:lang w:val="en-AU"/>
        </w:rPr>
        <w:t xml:space="preserve"> onsite education programs. </w:t>
      </w:r>
      <w:r w:rsidR="00690181">
        <w:rPr>
          <w:szCs w:val="21"/>
          <w:lang w:val="en-AU"/>
        </w:rPr>
        <w:t xml:space="preserve">Our major exhibitions </w:t>
      </w:r>
      <w:r w:rsidR="00B517C5">
        <w:rPr>
          <w:szCs w:val="21"/>
          <w:lang w:val="en-AU"/>
        </w:rPr>
        <w:t xml:space="preserve">and events are important drivers of tourism to Victoria, and we support a broad spectrum of local creative industries through our ongoing cycle of exhibition developments. </w:t>
      </w:r>
    </w:p>
    <w:p w:rsidR="00252983" w:rsidRPr="00A9534F" w:rsidRDefault="00252983" w:rsidP="00252983">
      <w:pPr>
        <w:rPr>
          <w:szCs w:val="21"/>
          <w:lang w:val="en-AU"/>
        </w:rPr>
      </w:pPr>
      <w:r w:rsidRPr="00A9534F">
        <w:rPr>
          <w:szCs w:val="21"/>
          <w:lang w:val="en-AU"/>
        </w:rPr>
        <w:t>At Museums Victoria we are motivated by our changing world</w:t>
      </w:r>
      <w:r w:rsidR="00E23B2D" w:rsidRPr="00A9534F">
        <w:rPr>
          <w:szCs w:val="21"/>
          <w:lang w:val="en-AU"/>
        </w:rPr>
        <w:t>,</w:t>
      </w:r>
      <w:r w:rsidRPr="00A9534F">
        <w:rPr>
          <w:szCs w:val="21"/>
          <w:lang w:val="en-AU"/>
        </w:rPr>
        <w:t xml:space="preserve"> and compelled to define a thriving future for ourselves and the world we share.</w:t>
      </w:r>
      <w:r w:rsidRPr="00A9534F">
        <w:rPr>
          <w:lang w:val="en-AU"/>
        </w:rPr>
        <w:t xml:space="preserve"> This is </w:t>
      </w:r>
      <w:r w:rsidRPr="00A9534F">
        <w:rPr>
          <w:szCs w:val="21"/>
          <w:lang w:val="en-AU"/>
        </w:rPr>
        <w:t xml:space="preserve">an exciting time in our history and we are strongly placed to take advantage of the opportunities ahead of us. This Strategic Plan outlines our </w:t>
      </w:r>
      <w:r w:rsidR="003C6B69">
        <w:rPr>
          <w:szCs w:val="21"/>
          <w:lang w:val="en-AU"/>
        </w:rPr>
        <w:t xml:space="preserve">vision </w:t>
      </w:r>
      <w:r w:rsidRPr="00A9534F">
        <w:rPr>
          <w:szCs w:val="21"/>
          <w:lang w:val="en-AU"/>
        </w:rPr>
        <w:t xml:space="preserve">for the future and how we’re going to </w:t>
      </w:r>
      <w:r w:rsidR="00A93FA6">
        <w:rPr>
          <w:szCs w:val="21"/>
          <w:lang w:val="en-AU"/>
        </w:rPr>
        <w:t>achieve them</w:t>
      </w:r>
      <w:r w:rsidRPr="00A9534F">
        <w:rPr>
          <w:szCs w:val="21"/>
          <w:lang w:val="en-AU"/>
        </w:rPr>
        <w:t xml:space="preserve">. </w:t>
      </w:r>
    </w:p>
    <w:p w:rsidR="00603949" w:rsidRPr="00A9534F" w:rsidRDefault="00603949">
      <w:pPr>
        <w:spacing w:after="160" w:line="259" w:lineRule="auto"/>
        <w:rPr>
          <w:rFonts w:eastAsia="Times New Roman" w:cs="Times New Roman"/>
          <w:b/>
          <w:color w:val="00264D"/>
          <w:sz w:val="36"/>
          <w:szCs w:val="19"/>
          <w:lang w:val="en-AU" w:eastAsia="en-AU"/>
        </w:rPr>
      </w:pPr>
      <w:r w:rsidRPr="00A9534F">
        <w:rPr>
          <w:lang w:val="en-AU"/>
        </w:rPr>
        <w:br w:type="page"/>
      </w:r>
    </w:p>
    <w:p w:rsidR="00603949" w:rsidRPr="00A9534F" w:rsidRDefault="00603949" w:rsidP="00603949">
      <w:pPr>
        <w:pStyle w:val="Heading1"/>
        <w:spacing w:before="240"/>
        <w:ind w:left="431" w:hanging="431"/>
      </w:pPr>
      <w:bookmarkStart w:id="10" w:name="_Toc511642783"/>
      <w:r w:rsidRPr="00A9534F">
        <w:lastRenderedPageBreak/>
        <w:t>Our strategic context</w:t>
      </w:r>
      <w:bookmarkEnd w:id="10"/>
    </w:p>
    <w:p w:rsidR="00215323" w:rsidRPr="00215323" w:rsidRDefault="00215323" w:rsidP="00215323">
      <w:pPr>
        <w:rPr>
          <w:rFonts w:eastAsia="Calibri" w:cs="Times New Roman"/>
          <w:lang w:val="en-AU"/>
        </w:rPr>
      </w:pPr>
      <w:r w:rsidRPr="00215323">
        <w:rPr>
          <w:rFonts w:eastAsia="Calibri" w:cs="Times New Roman"/>
          <w:lang w:val="en-AU"/>
        </w:rPr>
        <w:t xml:space="preserve">In a world of innovation and discovery, and in a period of change and instability, museums are a vital source of knowledge for individuals and communities to confidently face the future. </w:t>
      </w:r>
    </w:p>
    <w:p w:rsidR="00215323" w:rsidRPr="00215323" w:rsidRDefault="00215323" w:rsidP="00215323">
      <w:pPr>
        <w:rPr>
          <w:rFonts w:eastAsia="Calibri" w:cs="Times New Roman"/>
          <w:lang w:val="en-AU"/>
        </w:rPr>
      </w:pPr>
      <w:r w:rsidRPr="00215323">
        <w:rPr>
          <w:rFonts w:eastAsia="Calibri" w:cs="Times New Roman"/>
          <w:lang w:val="en-AU"/>
        </w:rPr>
        <w:t xml:space="preserve">As trust in traditional sources of information continues to erode, museums offer opportunities for meaningful enquiry into topics that confront our society. Cultural, sociological and environmental change generates questions and uncertainty as we try to make sense of the world around us. Drawing on deep reserves of knowledge, insight and investigation, museums are uniquely able to create meaning and foster understanding. Through engagement and shared experiences, we can equip communities for a rapidly changing world by connecting them to essential narratives of our existence: the stories of Life, the Universe and Human experience. </w:t>
      </w:r>
    </w:p>
    <w:p w:rsidR="00215323" w:rsidRPr="00215323" w:rsidRDefault="00215323" w:rsidP="00215323">
      <w:pPr>
        <w:rPr>
          <w:rFonts w:eastAsia="Calibri" w:cs="Times New Roman"/>
          <w:lang w:val="en-AU"/>
        </w:rPr>
      </w:pPr>
      <w:r w:rsidRPr="00215323">
        <w:rPr>
          <w:rFonts w:eastAsia="Calibri" w:cs="Times New Roman"/>
          <w:lang w:val="en-AU"/>
        </w:rPr>
        <w:t xml:space="preserve">Although we live in an age of continual technological discovery and innovation, the knowledge to create the future we hope for may not be new. The rich culture and </w:t>
      </w:r>
      <w:r w:rsidR="00D32449">
        <w:rPr>
          <w:rFonts w:eastAsia="Calibri" w:cs="Times New Roman"/>
          <w:lang w:val="en-AU"/>
        </w:rPr>
        <w:t xml:space="preserve">wisdom </w:t>
      </w:r>
      <w:r w:rsidRPr="00215323">
        <w:rPr>
          <w:rFonts w:eastAsia="Calibri" w:cs="Times New Roman"/>
          <w:lang w:val="en-AU"/>
        </w:rPr>
        <w:t xml:space="preserve">of Australia’s First Peoples, the world’s oldest living culture, is recognised globally – </w:t>
      </w:r>
      <w:r w:rsidR="00C64D27">
        <w:rPr>
          <w:rFonts w:eastAsia="Calibri" w:cs="Times New Roman"/>
          <w:lang w:val="en-AU"/>
        </w:rPr>
        <w:t>yet</w:t>
      </w:r>
      <w:r w:rsidR="00C64D27" w:rsidRPr="00215323">
        <w:rPr>
          <w:rFonts w:eastAsia="Calibri" w:cs="Times New Roman"/>
          <w:lang w:val="en-AU"/>
        </w:rPr>
        <w:t xml:space="preserve"> </w:t>
      </w:r>
      <w:r w:rsidR="00994F11">
        <w:rPr>
          <w:rFonts w:eastAsia="Calibri" w:cs="Times New Roman"/>
          <w:lang w:val="en-AU"/>
        </w:rPr>
        <w:t xml:space="preserve">injustice </w:t>
      </w:r>
      <w:r w:rsidRPr="00215323">
        <w:rPr>
          <w:rFonts w:eastAsia="Calibri" w:cs="Times New Roman"/>
          <w:lang w:val="en-AU"/>
        </w:rPr>
        <w:t xml:space="preserve">and disadvantage prevails. </w:t>
      </w:r>
      <w:r w:rsidR="0025580D">
        <w:rPr>
          <w:rFonts w:eastAsia="Calibri" w:cs="Times New Roman"/>
          <w:lang w:val="en-AU"/>
        </w:rPr>
        <w:t>Placing First Peoples’ knowledge, learning and voices at the heart of what we do will foster c</w:t>
      </w:r>
      <w:r w:rsidRPr="00215323">
        <w:rPr>
          <w:rFonts w:eastAsia="Calibri" w:cs="Times New Roman"/>
          <w:lang w:val="en-AU"/>
        </w:rPr>
        <w:t>ultural understanding and social cohesion.</w:t>
      </w:r>
    </w:p>
    <w:p w:rsidR="00215323" w:rsidRPr="00215323" w:rsidRDefault="00215323" w:rsidP="00215323">
      <w:pPr>
        <w:rPr>
          <w:rFonts w:eastAsia="Calibri" w:cs="Times New Roman"/>
          <w:lang w:val="en-AU"/>
        </w:rPr>
      </w:pPr>
      <w:r w:rsidRPr="00215323">
        <w:rPr>
          <w:rFonts w:eastAsia="Calibri" w:cs="Times New Roman"/>
          <w:lang w:val="en-AU"/>
        </w:rPr>
        <w:t>Museums Victoria’s collection of more than 17 million item</w:t>
      </w:r>
      <w:r w:rsidR="00D32449">
        <w:rPr>
          <w:rFonts w:eastAsia="Calibri" w:cs="Times New Roman"/>
          <w:lang w:val="en-AU"/>
        </w:rPr>
        <w:t xml:space="preserve"> is also a unique and invaluable </w:t>
      </w:r>
      <w:r w:rsidRPr="00215323">
        <w:rPr>
          <w:rFonts w:eastAsia="Calibri" w:cs="Times New Roman"/>
          <w:lang w:val="en-AU"/>
        </w:rPr>
        <w:t>s</w:t>
      </w:r>
      <w:r w:rsidR="00D32449">
        <w:rPr>
          <w:rFonts w:eastAsia="Calibri" w:cs="Times New Roman"/>
          <w:lang w:val="en-AU"/>
        </w:rPr>
        <w:t>ource of knowledge</w:t>
      </w:r>
      <w:r w:rsidRPr="00215323">
        <w:rPr>
          <w:rFonts w:eastAsia="Calibri" w:cs="Times New Roman"/>
          <w:lang w:val="en-AU"/>
        </w:rPr>
        <w:t xml:space="preserve">. Tracing our social, natural and cultural histories, the collection is a vital foundation for ongoing scientific and cultural exploration. Research is shared globally through partnerships with leading institutions and enabled by diligent collection management practices that set international benchmarks. As our collections continue to develop in an era of exponentially increasing content, a strategic focus is required to ensure we enhance areas of strength, increase regional relevance and anticipate the needs of future generations. </w:t>
      </w:r>
    </w:p>
    <w:p w:rsidR="00215323" w:rsidRPr="00215323" w:rsidRDefault="00215323" w:rsidP="00215323">
      <w:pPr>
        <w:rPr>
          <w:rFonts w:eastAsia="Calibri" w:cs="Times New Roman"/>
          <w:lang w:val="en-AU"/>
        </w:rPr>
      </w:pPr>
      <w:r w:rsidRPr="00215323">
        <w:rPr>
          <w:rFonts w:eastAsia="Calibri" w:cs="Times New Roman"/>
          <w:lang w:val="en-AU"/>
        </w:rPr>
        <w:t>Creating and exchanging knowledge has also become central to the transformation of Victoria’s economy. In this context the intellectual assets at the heart of Museums Victoria –</w:t>
      </w:r>
      <w:r w:rsidR="002840EF">
        <w:rPr>
          <w:rFonts w:eastAsia="Calibri" w:cs="Times New Roman"/>
          <w:lang w:val="en-AU"/>
        </w:rPr>
        <w:t xml:space="preserve"> </w:t>
      </w:r>
      <w:r w:rsidR="00BC5903">
        <w:rPr>
          <w:rFonts w:eastAsia="Calibri" w:cs="Times New Roman"/>
          <w:lang w:val="en-AU"/>
        </w:rPr>
        <w:t xml:space="preserve">our </w:t>
      </w:r>
      <w:r w:rsidRPr="00215323">
        <w:rPr>
          <w:rFonts w:eastAsia="Calibri" w:cs="Times New Roman"/>
          <w:lang w:val="en-AU"/>
        </w:rPr>
        <w:t xml:space="preserve">collections, research and expertise – embody extraordinary potential. There is a compelling opportunity for the Museum to explore new ways to engage with creative industries of all kinds, with the potential for increased contributions to the State economy through new products, innovation and design. Diversified revenue streams will strengthen Museums Victoria’s financial sustainability at a time of increased austerity and growing pressures on government funding. </w:t>
      </w:r>
    </w:p>
    <w:p w:rsidR="00215323" w:rsidRPr="00215323" w:rsidRDefault="00215323" w:rsidP="00215323">
      <w:pPr>
        <w:rPr>
          <w:rFonts w:eastAsia="Calibri" w:cs="Times New Roman"/>
          <w:lang w:val="en-AU"/>
        </w:rPr>
      </w:pPr>
      <w:r w:rsidRPr="00215323">
        <w:rPr>
          <w:rFonts w:eastAsia="Calibri" w:cs="Times New Roman"/>
          <w:lang w:val="en-AU"/>
        </w:rPr>
        <w:t>As the State grows, population expansion in Melbourne and our regional centres will parallel increased numbers of visitors to Victoria from interstate and overseas. As our potential audience diversifies and expands, so must our capacity for providing welcoming, captivating and unmissable experiences for visitors of all ages, abilities</w:t>
      </w:r>
      <w:r w:rsidR="007A3A4E">
        <w:rPr>
          <w:rFonts w:eastAsia="Calibri" w:cs="Times New Roman"/>
          <w:lang w:val="en-AU"/>
        </w:rPr>
        <w:t xml:space="preserve">, </w:t>
      </w:r>
      <w:r w:rsidR="00BC5903">
        <w:rPr>
          <w:rFonts w:eastAsia="Calibri" w:cs="Times New Roman"/>
          <w:lang w:val="en-AU"/>
        </w:rPr>
        <w:t xml:space="preserve">cultures </w:t>
      </w:r>
      <w:r w:rsidRPr="00215323">
        <w:rPr>
          <w:rFonts w:eastAsia="Calibri" w:cs="Times New Roman"/>
          <w:lang w:val="en-AU"/>
        </w:rPr>
        <w:t>and socio-economic backgrounds.</w:t>
      </w:r>
    </w:p>
    <w:p w:rsidR="00215323" w:rsidRPr="00215323" w:rsidRDefault="00215323" w:rsidP="00215323">
      <w:pPr>
        <w:rPr>
          <w:rFonts w:eastAsia="Calibri" w:cs="Times New Roman"/>
          <w:lang w:val="en-AU"/>
        </w:rPr>
      </w:pPr>
      <w:r w:rsidRPr="00215323">
        <w:rPr>
          <w:rFonts w:eastAsia="Calibri" w:cs="Times New Roman"/>
          <w:lang w:val="en-AU" w:eastAsia="en-AU"/>
        </w:rPr>
        <w:t xml:space="preserve">We have a lot going for us at Museums Victoria, and we’re well positioned to meet the challenges we face. Equally, we can pursue many </w:t>
      </w:r>
      <w:r w:rsidRPr="00215323">
        <w:rPr>
          <w:rFonts w:eastAsia="Calibri" w:cs="Times New Roman"/>
          <w:lang w:val="en-AU"/>
        </w:rPr>
        <w:t>opportunities to improve. Our people – staff and volunteers – are an incredible source of strength for the organisation. Collectively we possess</w:t>
      </w:r>
      <w:r w:rsidRPr="00215323" w:rsidDel="001E144F">
        <w:rPr>
          <w:rFonts w:eastAsia="Calibri" w:cs="Times New Roman"/>
          <w:lang w:val="en-AU"/>
        </w:rPr>
        <w:t xml:space="preserve"> </w:t>
      </w:r>
      <w:r w:rsidRPr="00215323">
        <w:rPr>
          <w:rFonts w:eastAsia="Calibri" w:cs="Times New Roman"/>
          <w:lang w:val="en-AU"/>
        </w:rPr>
        <w:t xml:space="preserve">expertise in every realm of museum business. </w:t>
      </w:r>
    </w:p>
    <w:p w:rsidR="00215323" w:rsidRPr="00215323" w:rsidRDefault="00215323" w:rsidP="00215323">
      <w:pPr>
        <w:rPr>
          <w:rFonts w:eastAsia="Calibri" w:cs="Times New Roman"/>
          <w:lang w:val="en-AU"/>
        </w:rPr>
      </w:pPr>
      <w:r w:rsidRPr="00215323">
        <w:rPr>
          <w:rFonts w:eastAsia="Calibri" w:cs="Times New Roman"/>
          <w:lang w:val="en-AU"/>
        </w:rPr>
        <w:t xml:space="preserve">However, in a context of change we must be open to new ways of doing things. </w:t>
      </w:r>
      <w:r w:rsidR="007A3A4E">
        <w:rPr>
          <w:rFonts w:eastAsia="Calibri" w:cs="Times New Roman"/>
          <w:lang w:val="en-AU"/>
        </w:rPr>
        <w:t xml:space="preserve">An audience-centred approach to digital platforms </w:t>
      </w:r>
      <w:r w:rsidRPr="00215323">
        <w:rPr>
          <w:rFonts w:eastAsia="Calibri" w:cs="Times New Roman"/>
          <w:lang w:val="en-AU"/>
        </w:rPr>
        <w:t xml:space="preserve">will take the richness and breadth of Museums Victoria’s knowledge and collections to global audiences. As we plan for our future, we will nurture and grow our digital expertise and reshape the ways in which </w:t>
      </w:r>
      <w:r w:rsidR="007A3A4E">
        <w:rPr>
          <w:rFonts w:eastAsia="Calibri" w:cs="Times New Roman"/>
          <w:lang w:val="en-AU"/>
        </w:rPr>
        <w:t>Museums Victoria</w:t>
      </w:r>
      <w:r w:rsidRPr="00215323">
        <w:rPr>
          <w:rFonts w:eastAsia="Calibri" w:cs="Times New Roman"/>
          <w:lang w:val="en-AU"/>
        </w:rPr>
        <w:t xml:space="preserve"> deliver</w:t>
      </w:r>
      <w:r w:rsidR="007A3A4E">
        <w:rPr>
          <w:rFonts w:eastAsia="Calibri" w:cs="Times New Roman"/>
          <w:lang w:val="en-AU"/>
        </w:rPr>
        <w:t>s</w:t>
      </w:r>
      <w:r w:rsidRPr="00215323">
        <w:rPr>
          <w:rFonts w:eastAsia="Calibri" w:cs="Times New Roman"/>
          <w:lang w:val="en-AU"/>
        </w:rPr>
        <w:t xml:space="preserve"> content and experiences, physically and virtually. </w:t>
      </w:r>
    </w:p>
    <w:p w:rsidR="00215323" w:rsidRPr="00215323" w:rsidRDefault="00215323" w:rsidP="00215323">
      <w:pPr>
        <w:rPr>
          <w:rFonts w:eastAsia="Calibri" w:cs="Times New Roman"/>
          <w:lang w:val="en-AU"/>
        </w:rPr>
      </w:pPr>
      <w:r w:rsidRPr="00215323">
        <w:rPr>
          <w:rFonts w:eastAsia="Calibri" w:cs="Times New Roman"/>
          <w:lang w:val="en-AU"/>
        </w:rPr>
        <w:t xml:space="preserve">Our vision is an enriched society, compelled to act for a thriving future. To achieve this, Museums Victoria </w:t>
      </w:r>
      <w:r w:rsidR="007A3A4E">
        <w:rPr>
          <w:rFonts w:eastAsia="Calibri" w:cs="Times New Roman"/>
          <w:lang w:val="en-AU"/>
        </w:rPr>
        <w:t xml:space="preserve">will </w:t>
      </w:r>
      <w:r w:rsidRPr="00215323">
        <w:rPr>
          <w:rFonts w:eastAsia="Calibri" w:cs="Times New Roman"/>
          <w:lang w:val="en-AU"/>
        </w:rPr>
        <w:t xml:space="preserve">exemplify the engaged, informed and inspired community we </w:t>
      </w:r>
      <w:r w:rsidR="007A3A4E">
        <w:rPr>
          <w:rFonts w:eastAsia="Calibri" w:cs="Times New Roman"/>
          <w:lang w:val="en-AU"/>
        </w:rPr>
        <w:t>envision</w:t>
      </w:r>
      <w:r w:rsidRPr="00215323">
        <w:rPr>
          <w:rFonts w:eastAsia="Calibri" w:cs="Times New Roman"/>
          <w:lang w:val="en-AU"/>
        </w:rPr>
        <w:t xml:space="preserve">. </w:t>
      </w:r>
    </w:p>
    <w:p w:rsidR="009E292D" w:rsidRDefault="00D921AD" w:rsidP="009E292D">
      <w:pPr>
        <w:pStyle w:val="Heading1"/>
      </w:pPr>
      <w:bookmarkStart w:id="11" w:name="_Toc511642784"/>
      <w:bookmarkStart w:id="12" w:name="_Toc489451659"/>
      <w:bookmarkStart w:id="13" w:name="_Toc489453003"/>
      <w:bookmarkStart w:id="14" w:name="_Toc489542794"/>
      <w:bookmarkStart w:id="15" w:name="_Toc490062729"/>
      <w:bookmarkStart w:id="16" w:name="_Toc490142706"/>
      <w:bookmarkStart w:id="17" w:name="_Toc490159388"/>
      <w:bookmarkStart w:id="18" w:name="_Toc489606565"/>
      <w:r>
        <w:lastRenderedPageBreak/>
        <w:t xml:space="preserve">Our </w:t>
      </w:r>
      <w:r w:rsidR="009E292D" w:rsidRPr="00A9534F">
        <w:t>Strateg</w:t>
      </w:r>
      <w:r>
        <w:t>ic Plan</w:t>
      </w:r>
      <w:bookmarkEnd w:id="11"/>
    </w:p>
    <w:p w:rsidR="003835F7" w:rsidRDefault="003835F7" w:rsidP="003835F7">
      <w:pPr>
        <w:pStyle w:val="Heading2"/>
      </w:pPr>
      <w:bookmarkStart w:id="19" w:name="_Toc511642785"/>
      <w:r>
        <w:t>Vision</w:t>
      </w:r>
      <w:bookmarkEnd w:id="19"/>
    </w:p>
    <w:p w:rsidR="003835F7" w:rsidRDefault="003835F7" w:rsidP="003835F7">
      <w:pPr>
        <w:rPr>
          <w:lang w:val="en-AU" w:eastAsia="en-AU"/>
        </w:rPr>
      </w:pPr>
      <w:r>
        <w:rPr>
          <w:lang w:val="en-AU" w:eastAsia="en-AU"/>
        </w:rPr>
        <w:t>People enriched by wondrous discovery and trusted knowledge</w:t>
      </w:r>
    </w:p>
    <w:p w:rsidR="003835F7" w:rsidRDefault="003835F7" w:rsidP="003835F7">
      <w:pPr>
        <w:rPr>
          <w:lang w:val="en-AU" w:eastAsia="en-AU"/>
        </w:rPr>
      </w:pPr>
      <w:r>
        <w:rPr>
          <w:lang w:val="en-AU" w:eastAsia="en-AU"/>
        </w:rPr>
        <w:t>Society compelled to act for a thriving future</w:t>
      </w:r>
    </w:p>
    <w:p w:rsidR="003835F7" w:rsidRPr="00102081" w:rsidRDefault="003835F7" w:rsidP="003835F7">
      <w:pPr>
        <w:pStyle w:val="Heading2"/>
        <w:rPr>
          <w:noProof/>
        </w:rPr>
      </w:pPr>
      <w:bookmarkStart w:id="20" w:name="_Toc491102489"/>
      <w:bookmarkStart w:id="21" w:name="_Toc491256816"/>
      <w:bookmarkStart w:id="22" w:name="_Toc511642786"/>
      <w:r w:rsidRPr="00102081">
        <w:rPr>
          <w:noProof/>
        </w:rPr>
        <w:t>Mission</w:t>
      </w:r>
      <w:bookmarkEnd w:id="20"/>
      <w:bookmarkEnd w:id="21"/>
      <w:bookmarkEnd w:id="22"/>
    </w:p>
    <w:p w:rsidR="003835F7" w:rsidRPr="001E144F" w:rsidRDefault="003835F7" w:rsidP="003835F7">
      <w:pPr>
        <w:rPr>
          <w:lang w:val="en-AU"/>
        </w:rPr>
      </w:pPr>
      <w:r w:rsidRPr="001E144F">
        <w:rPr>
          <w:lang w:val="en-AU"/>
        </w:rPr>
        <w:t>We create knowledge and experiences that help us make sense of the world.</w:t>
      </w:r>
    </w:p>
    <w:p w:rsidR="003835F7" w:rsidRPr="001E144F" w:rsidRDefault="003835F7" w:rsidP="003835F7">
      <w:pPr>
        <w:rPr>
          <w:lang w:val="en-AU"/>
        </w:rPr>
      </w:pPr>
      <w:r w:rsidRPr="001E144F">
        <w:rPr>
          <w:lang w:val="en-AU"/>
        </w:rPr>
        <w:t>We exchange stories about culture, history and science that fearlessly discuss the big questions of life.</w:t>
      </w:r>
    </w:p>
    <w:p w:rsidR="003835F7" w:rsidRPr="001E144F" w:rsidRDefault="003835F7" w:rsidP="003835F7">
      <w:pPr>
        <w:rPr>
          <w:lang w:val="en-AU"/>
        </w:rPr>
      </w:pPr>
      <w:r w:rsidRPr="001E144F">
        <w:rPr>
          <w:lang w:val="en-AU"/>
        </w:rPr>
        <w:t>We collect traces of time and place that allow us to connect the past, present and future.</w:t>
      </w:r>
    </w:p>
    <w:p w:rsidR="003835F7" w:rsidRPr="001E144F" w:rsidRDefault="003835F7" w:rsidP="003835F7">
      <w:pPr>
        <w:rPr>
          <w:lang w:val="en-AU"/>
        </w:rPr>
      </w:pPr>
      <w:r w:rsidRPr="001E144F">
        <w:rPr>
          <w:lang w:val="en-AU"/>
        </w:rPr>
        <w:t>We make captivating physical and virtual spaces that open minds and hearts.</w:t>
      </w:r>
    </w:p>
    <w:p w:rsidR="003835F7" w:rsidRPr="00102081" w:rsidRDefault="003835F7" w:rsidP="003835F7">
      <w:pPr>
        <w:pStyle w:val="Heading2"/>
      </w:pPr>
      <w:bookmarkStart w:id="23" w:name="_Toc491102490"/>
      <w:bookmarkStart w:id="24" w:name="_Toc491256817"/>
      <w:bookmarkStart w:id="25" w:name="_Toc511642787"/>
      <w:r w:rsidRPr="00102081">
        <w:t>Values</w:t>
      </w:r>
      <w:bookmarkEnd w:id="23"/>
      <w:bookmarkEnd w:id="24"/>
      <w:bookmarkEnd w:id="25"/>
    </w:p>
    <w:p w:rsidR="00994F11" w:rsidRPr="00994F11" w:rsidRDefault="00994F11" w:rsidP="00994F11">
      <w:pPr>
        <w:rPr>
          <w:lang w:val="en-AU" w:eastAsia="en-AU"/>
        </w:rPr>
      </w:pPr>
      <w:r w:rsidRPr="00994F11">
        <w:rPr>
          <w:b/>
          <w:lang w:val="en-AU" w:eastAsia="en-AU"/>
        </w:rPr>
        <w:t>Strive</w:t>
      </w:r>
      <w:r w:rsidRPr="00994F11">
        <w:rPr>
          <w:lang w:val="en-AU" w:eastAsia="en-AU"/>
        </w:rPr>
        <w:t xml:space="preserve"> – We are intrepid and enjoy</w:t>
      </w:r>
      <w:r>
        <w:rPr>
          <w:lang w:val="en-AU" w:eastAsia="en-AU"/>
        </w:rPr>
        <w:t xml:space="preserve"> </w:t>
      </w:r>
      <w:r w:rsidRPr="00994F11">
        <w:rPr>
          <w:lang w:val="en-AU" w:eastAsia="en-AU"/>
        </w:rPr>
        <w:t>a challenge</w:t>
      </w:r>
    </w:p>
    <w:p w:rsidR="00994F11" w:rsidRPr="00994F11" w:rsidRDefault="00994F11" w:rsidP="00994F11">
      <w:pPr>
        <w:rPr>
          <w:lang w:val="en-AU" w:eastAsia="en-AU"/>
        </w:rPr>
      </w:pPr>
      <w:r w:rsidRPr="00994F11">
        <w:rPr>
          <w:b/>
          <w:lang w:val="en-AU" w:eastAsia="en-AU"/>
        </w:rPr>
        <w:t>Embrace</w:t>
      </w:r>
      <w:r w:rsidRPr="00994F11">
        <w:rPr>
          <w:lang w:val="en-AU" w:eastAsia="en-AU"/>
        </w:rPr>
        <w:t xml:space="preserve"> – We are a place where</w:t>
      </w:r>
      <w:r>
        <w:rPr>
          <w:lang w:val="en-AU" w:eastAsia="en-AU"/>
        </w:rPr>
        <w:t xml:space="preserve"> </w:t>
      </w:r>
      <w:r w:rsidRPr="00994F11">
        <w:rPr>
          <w:lang w:val="en-AU" w:eastAsia="en-AU"/>
        </w:rPr>
        <w:t>everybody belongs</w:t>
      </w:r>
    </w:p>
    <w:p w:rsidR="00994F11" w:rsidRPr="00994F11" w:rsidRDefault="00994F11" w:rsidP="00994F11">
      <w:pPr>
        <w:rPr>
          <w:lang w:val="en-AU" w:eastAsia="en-AU"/>
        </w:rPr>
      </w:pPr>
      <w:r w:rsidRPr="00994F11">
        <w:rPr>
          <w:b/>
          <w:lang w:val="en-AU" w:eastAsia="en-AU"/>
        </w:rPr>
        <w:t>Explore</w:t>
      </w:r>
      <w:r w:rsidRPr="00994F11">
        <w:rPr>
          <w:lang w:val="en-AU" w:eastAsia="en-AU"/>
        </w:rPr>
        <w:t xml:space="preserve"> – We passionately search</w:t>
      </w:r>
      <w:r>
        <w:rPr>
          <w:lang w:val="en-AU" w:eastAsia="en-AU"/>
        </w:rPr>
        <w:t xml:space="preserve"> </w:t>
      </w:r>
      <w:r w:rsidRPr="00994F11">
        <w:rPr>
          <w:lang w:val="en-AU" w:eastAsia="en-AU"/>
        </w:rPr>
        <w:t>for bold new ideas and smarter ways</w:t>
      </w:r>
      <w:r>
        <w:rPr>
          <w:lang w:val="en-AU" w:eastAsia="en-AU"/>
        </w:rPr>
        <w:t xml:space="preserve"> </w:t>
      </w:r>
      <w:r w:rsidRPr="00994F11">
        <w:rPr>
          <w:lang w:val="en-AU" w:eastAsia="en-AU"/>
        </w:rPr>
        <w:t>of doing things</w:t>
      </w:r>
    </w:p>
    <w:p w:rsidR="00994F11" w:rsidRPr="00994F11" w:rsidRDefault="00994F11" w:rsidP="00994F11">
      <w:pPr>
        <w:rPr>
          <w:lang w:val="en-AU" w:eastAsia="en-AU"/>
        </w:rPr>
      </w:pPr>
      <w:r w:rsidRPr="00994F11">
        <w:rPr>
          <w:b/>
          <w:lang w:val="en-AU" w:eastAsia="en-AU"/>
        </w:rPr>
        <w:t>Respect</w:t>
      </w:r>
      <w:r w:rsidRPr="00994F11">
        <w:rPr>
          <w:lang w:val="en-AU" w:eastAsia="en-AU"/>
        </w:rPr>
        <w:t xml:space="preserve"> – We walk in the shoes</w:t>
      </w:r>
      <w:r>
        <w:rPr>
          <w:lang w:val="en-AU" w:eastAsia="en-AU"/>
        </w:rPr>
        <w:t xml:space="preserve"> </w:t>
      </w:r>
      <w:r w:rsidRPr="00994F11">
        <w:rPr>
          <w:lang w:val="en-AU" w:eastAsia="en-AU"/>
        </w:rPr>
        <w:t>of those we meet</w:t>
      </w:r>
    </w:p>
    <w:p w:rsidR="00994F11" w:rsidRPr="00994F11" w:rsidRDefault="00994F11" w:rsidP="00994F11">
      <w:pPr>
        <w:rPr>
          <w:lang w:val="en-AU" w:eastAsia="en-AU"/>
        </w:rPr>
      </w:pPr>
      <w:r w:rsidRPr="00994F11">
        <w:rPr>
          <w:b/>
          <w:lang w:val="en-AU" w:eastAsia="en-AU"/>
        </w:rPr>
        <w:t>Illuminate</w:t>
      </w:r>
      <w:r w:rsidRPr="00994F11">
        <w:rPr>
          <w:lang w:val="en-AU" w:eastAsia="en-AU"/>
        </w:rPr>
        <w:t xml:space="preserve"> – We ensure our knowledge,</w:t>
      </w:r>
      <w:r>
        <w:rPr>
          <w:lang w:val="en-AU" w:eastAsia="en-AU"/>
        </w:rPr>
        <w:t xml:space="preserve"> </w:t>
      </w:r>
      <w:r w:rsidRPr="00994F11">
        <w:rPr>
          <w:lang w:val="en-AU" w:eastAsia="en-AU"/>
        </w:rPr>
        <w:t>actions and decisions are visible, and</w:t>
      </w:r>
      <w:r>
        <w:rPr>
          <w:lang w:val="en-AU" w:eastAsia="en-AU"/>
        </w:rPr>
        <w:t xml:space="preserve"> </w:t>
      </w:r>
      <w:r w:rsidRPr="00994F11">
        <w:rPr>
          <w:lang w:val="en-AU" w:eastAsia="en-AU"/>
        </w:rPr>
        <w:t>welcome investigation</w:t>
      </w:r>
    </w:p>
    <w:p w:rsidR="00994F11" w:rsidRDefault="00994F11" w:rsidP="00994F11">
      <w:pPr>
        <w:rPr>
          <w:lang w:val="en-AU" w:eastAsia="en-AU"/>
        </w:rPr>
      </w:pPr>
      <w:r w:rsidRPr="00994F11">
        <w:rPr>
          <w:b/>
          <w:lang w:val="en-AU" w:eastAsia="en-AU"/>
        </w:rPr>
        <w:t>Sustain</w:t>
      </w:r>
      <w:r w:rsidRPr="00994F11">
        <w:rPr>
          <w:lang w:val="en-AU" w:eastAsia="en-AU"/>
        </w:rPr>
        <w:t xml:space="preserve"> – We nourish and care for</w:t>
      </w:r>
      <w:r>
        <w:rPr>
          <w:lang w:val="en-AU" w:eastAsia="en-AU"/>
        </w:rPr>
        <w:t xml:space="preserve"> </w:t>
      </w:r>
      <w:r w:rsidRPr="00994F11">
        <w:rPr>
          <w:lang w:val="en-AU" w:eastAsia="en-AU"/>
        </w:rPr>
        <w:t>ourselves and the things we are</w:t>
      </w:r>
      <w:r>
        <w:rPr>
          <w:lang w:val="en-AU" w:eastAsia="en-AU"/>
        </w:rPr>
        <w:t xml:space="preserve"> </w:t>
      </w:r>
      <w:r w:rsidRPr="00994F11">
        <w:rPr>
          <w:lang w:val="en-AU" w:eastAsia="en-AU"/>
        </w:rPr>
        <w:t>responsible for</w:t>
      </w:r>
    </w:p>
    <w:p w:rsidR="003835F7" w:rsidRDefault="003835F7" w:rsidP="003835F7">
      <w:pPr>
        <w:pStyle w:val="Heading2"/>
      </w:pPr>
      <w:bookmarkStart w:id="26" w:name="_Toc511642788"/>
      <w:r>
        <w:t>Transformational Themes</w:t>
      </w:r>
      <w:bookmarkEnd w:id="26"/>
    </w:p>
    <w:p w:rsidR="003835F7" w:rsidRPr="00994F11" w:rsidRDefault="003835F7" w:rsidP="00994F11">
      <w:pPr>
        <w:pStyle w:val="ListParagraph"/>
        <w:numPr>
          <w:ilvl w:val="0"/>
          <w:numId w:val="34"/>
        </w:numPr>
        <w:rPr>
          <w:lang w:val="en-AU" w:eastAsia="en-AU"/>
        </w:rPr>
      </w:pPr>
      <w:r w:rsidRPr="00994F11">
        <w:rPr>
          <w:lang w:val="en-AU" w:eastAsia="en-AU"/>
        </w:rPr>
        <w:t xml:space="preserve">Place First People’s living cultures, histories and </w:t>
      </w:r>
      <w:r w:rsidR="00994F11" w:rsidRPr="00994F11">
        <w:rPr>
          <w:lang w:val="en-AU" w:eastAsia="en-AU"/>
        </w:rPr>
        <w:t>knowledge</w:t>
      </w:r>
      <w:r w:rsidRPr="00994F11">
        <w:rPr>
          <w:lang w:val="en-AU" w:eastAsia="en-AU"/>
        </w:rPr>
        <w:t xml:space="preserve"> at the core of Museums </w:t>
      </w:r>
      <w:r w:rsidR="00994F11" w:rsidRPr="00994F11">
        <w:rPr>
          <w:lang w:val="en-AU" w:eastAsia="en-AU"/>
        </w:rPr>
        <w:t>Victoria’s</w:t>
      </w:r>
      <w:r w:rsidRPr="00994F11">
        <w:rPr>
          <w:lang w:val="en-AU" w:eastAsia="en-AU"/>
        </w:rPr>
        <w:t xml:space="preserve"> practice</w:t>
      </w:r>
    </w:p>
    <w:p w:rsidR="003835F7" w:rsidRPr="00994F11" w:rsidRDefault="003835F7" w:rsidP="00994F11">
      <w:pPr>
        <w:pStyle w:val="ListParagraph"/>
        <w:numPr>
          <w:ilvl w:val="0"/>
          <w:numId w:val="34"/>
        </w:numPr>
        <w:rPr>
          <w:lang w:val="en-AU" w:eastAsia="en-AU"/>
        </w:rPr>
      </w:pPr>
      <w:r w:rsidRPr="00994F11">
        <w:rPr>
          <w:lang w:val="en-AU" w:eastAsia="en-AU"/>
        </w:rPr>
        <w:t>Develop a set of foundation narratives that tell the story of the Universe, Life and Humans</w:t>
      </w:r>
    </w:p>
    <w:p w:rsidR="003835F7" w:rsidRPr="00994F11" w:rsidRDefault="003835F7" w:rsidP="00994F11">
      <w:pPr>
        <w:pStyle w:val="ListParagraph"/>
        <w:numPr>
          <w:ilvl w:val="0"/>
          <w:numId w:val="34"/>
        </w:numPr>
        <w:rPr>
          <w:lang w:val="en-AU" w:eastAsia="en-AU"/>
        </w:rPr>
      </w:pPr>
      <w:r w:rsidRPr="00994F11">
        <w:rPr>
          <w:lang w:val="en-AU" w:eastAsia="en-AU"/>
        </w:rPr>
        <w:t>Develop an audience-centred Digital Life that delivers experiences beyond our walls</w:t>
      </w:r>
    </w:p>
    <w:p w:rsidR="003835F7" w:rsidRDefault="003835F7" w:rsidP="003835F7">
      <w:pPr>
        <w:pStyle w:val="Heading2"/>
      </w:pPr>
      <w:bookmarkStart w:id="27" w:name="_Toc511642789"/>
      <w:r>
        <w:t>Strategic Objectives</w:t>
      </w:r>
      <w:bookmarkEnd w:id="27"/>
    </w:p>
    <w:p w:rsidR="003835F7" w:rsidRDefault="003835F7" w:rsidP="003835F7">
      <w:pPr>
        <w:pStyle w:val="ListParagraph"/>
        <w:numPr>
          <w:ilvl w:val="0"/>
          <w:numId w:val="32"/>
        </w:numPr>
      </w:pPr>
      <w:bookmarkStart w:id="28" w:name="_Toc503167014"/>
      <w:r w:rsidRPr="00C4627E">
        <w:t>Museums Victoria provides unmissable experiences for all audiences</w:t>
      </w:r>
      <w:bookmarkEnd w:id="28"/>
    </w:p>
    <w:p w:rsidR="003835F7" w:rsidRPr="00C4627E" w:rsidRDefault="003835F7" w:rsidP="003835F7">
      <w:pPr>
        <w:pStyle w:val="ListParagraph"/>
        <w:numPr>
          <w:ilvl w:val="0"/>
          <w:numId w:val="32"/>
        </w:numPr>
      </w:pPr>
      <w:r w:rsidRPr="003835F7">
        <w:t>Museums Victoria has the primary material collection that inspires and allows excellent enquiry into our region’s big contemporary and historical questions</w:t>
      </w:r>
    </w:p>
    <w:p w:rsidR="003835F7" w:rsidRPr="003835F7" w:rsidRDefault="003835F7" w:rsidP="003835F7">
      <w:pPr>
        <w:pStyle w:val="ListParagraph"/>
        <w:numPr>
          <w:ilvl w:val="0"/>
          <w:numId w:val="32"/>
        </w:numPr>
        <w:rPr>
          <w:lang w:val="en-AU" w:eastAsia="en-AU"/>
        </w:rPr>
      </w:pPr>
      <w:r w:rsidRPr="003835F7">
        <w:rPr>
          <w:lang w:val="en-AU" w:eastAsia="en-AU"/>
        </w:rPr>
        <w:t>Museums Victoria engages with, welcomes and celebrates all communities</w:t>
      </w:r>
    </w:p>
    <w:p w:rsidR="003835F7" w:rsidRPr="003835F7" w:rsidRDefault="003835F7" w:rsidP="003835F7">
      <w:pPr>
        <w:pStyle w:val="ListParagraph"/>
        <w:numPr>
          <w:ilvl w:val="0"/>
          <w:numId w:val="32"/>
        </w:numPr>
        <w:rPr>
          <w:lang w:val="en-AU" w:eastAsia="en-AU"/>
        </w:rPr>
      </w:pPr>
      <w:r w:rsidRPr="003835F7">
        <w:rPr>
          <w:lang w:val="en-AU" w:eastAsia="en-AU"/>
        </w:rPr>
        <w:t>Museums Victoria is a centre for technological and scientific expertise and fosters innovation to build economic value</w:t>
      </w:r>
    </w:p>
    <w:p w:rsidR="003835F7" w:rsidRPr="003835F7" w:rsidRDefault="003835F7" w:rsidP="003835F7">
      <w:pPr>
        <w:pStyle w:val="ListParagraph"/>
        <w:numPr>
          <w:ilvl w:val="0"/>
          <w:numId w:val="32"/>
        </w:numPr>
        <w:rPr>
          <w:lang w:val="en-AU" w:eastAsia="en-AU"/>
        </w:rPr>
      </w:pPr>
      <w:r w:rsidRPr="003835F7">
        <w:rPr>
          <w:lang w:val="en-AU" w:eastAsia="en-AU"/>
        </w:rPr>
        <w:t>Museums Victoria is a sustainable and thriving organisation</w:t>
      </w:r>
    </w:p>
    <w:p w:rsidR="003835F7" w:rsidRPr="001E144F" w:rsidRDefault="003835F7" w:rsidP="003835F7">
      <w:pPr>
        <w:pStyle w:val="Heading2"/>
      </w:pPr>
      <w:bookmarkStart w:id="29" w:name="_Toc511642790"/>
      <w:r>
        <w:lastRenderedPageBreak/>
        <w:t>Enablers</w:t>
      </w:r>
      <w:bookmarkEnd w:id="29"/>
    </w:p>
    <w:p w:rsidR="00621370" w:rsidRDefault="00621370" w:rsidP="003835F7">
      <w:pPr>
        <w:spacing w:after="160" w:line="259" w:lineRule="auto"/>
        <w:rPr>
          <w:lang w:val="en-AU" w:eastAsia="en-AU"/>
        </w:rPr>
        <w:sectPr w:rsidR="00621370" w:rsidSect="003520D6">
          <w:headerReference w:type="even" r:id="rId23"/>
          <w:headerReference w:type="default" r:id="rId24"/>
          <w:footerReference w:type="default" r:id="rId25"/>
          <w:headerReference w:type="first" r:id="rId26"/>
          <w:pgSz w:w="11906" w:h="16838" w:code="9"/>
          <w:pgMar w:top="1985" w:right="1418" w:bottom="1418" w:left="1531" w:header="567" w:footer="567" w:gutter="0"/>
          <w:cols w:space="708"/>
          <w:docGrid w:linePitch="360"/>
        </w:sectPr>
      </w:pPr>
    </w:p>
    <w:p w:rsidR="003835F7" w:rsidRDefault="003835F7" w:rsidP="003835F7">
      <w:pPr>
        <w:spacing w:after="160" w:line="259" w:lineRule="auto"/>
        <w:rPr>
          <w:lang w:val="en-AU" w:eastAsia="en-AU"/>
        </w:rPr>
      </w:pPr>
      <w:r>
        <w:rPr>
          <w:lang w:val="en-AU" w:eastAsia="en-AU"/>
        </w:rPr>
        <w:t>People and Culture</w:t>
      </w:r>
    </w:p>
    <w:p w:rsidR="003835F7" w:rsidRDefault="003835F7" w:rsidP="003835F7">
      <w:pPr>
        <w:spacing w:after="160" w:line="259" w:lineRule="auto"/>
        <w:rPr>
          <w:lang w:val="en-AU" w:eastAsia="en-AU"/>
        </w:rPr>
      </w:pPr>
      <w:r>
        <w:rPr>
          <w:lang w:val="en-AU" w:eastAsia="en-AU"/>
        </w:rPr>
        <w:t>Knowledge and Spaces</w:t>
      </w:r>
    </w:p>
    <w:p w:rsidR="003835F7" w:rsidRDefault="003835F7" w:rsidP="003835F7">
      <w:pPr>
        <w:spacing w:after="160" w:line="259" w:lineRule="auto"/>
        <w:rPr>
          <w:lang w:val="en-AU" w:eastAsia="en-AU"/>
        </w:rPr>
      </w:pPr>
      <w:r>
        <w:rPr>
          <w:lang w:val="en-AU" w:eastAsia="en-AU"/>
        </w:rPr>
        <w:t>Investment in Technology</w:t>
      </w:r>
    </w:p>
    <w:p w:rsidR="003835F7" w:rsidRDefault="003835F7" w:rsidP="003835F7">
      <w:pPr>
        <w:spacing w:after="160" w:line="259" w:lineRule="auto"/>
        <w:rPr>
          <w:lang w:val="en-AU" w:eastAsia="en-AU"/>
        </w:rPr>
      </w:pPr>
      <w:r>
        <w:rPr>
          <w:lang w:val="en-AU" w:eastAsia="en-AU"/>
        </w:rPr>
        <w:t>Partnerships</w:t>
      </w:r>
    </w:p>
    <w:p w:rsidR="00621370" w:rsidRDefault="00621370" w:rsidP="003835F7">
      <w:pPr>
        <w:rPr>
          <w:lang w:val="en-AU" w:eastAsia="en-AU"/>
        </w:rPr>
        <w:sectPr w:rsidR="00621370" w:rsidSect="00621370">
          <w:type w:val="continuous"/>
          <w:pgSz w:w="11906" w:h="16838" w:code="9"/>
          <w:pgMar w:top="1985" w:right="1418" w:bottom="1418" w:left="1531" w:header="567" w:footer="567" w:gutter="0"/>
          <w:cols w:num="2" w:space="708"/>
          <w:docGrid w:linePitch="360"/>
        </w:sectPr>
      </w:pPr>
    </w:p>
    <w:p w:rsidR="003835F7" w:rsidRPr="003835F7" w:rsidRDefault="003835F7" w:rsidP="003835F7">
      <w:pPr>
        <w:rPr>
          <w:lang w:val="en-AU" w:eastAsia="en-AU"/>
        </w:rPr>
      </w:pPr>
    </w:p>
    <w:bookmarkEnd w:id="12"/>
    <w:bookmarkEnd w:id="13"/>
    <w:bookmarkEnd w:id="14"/>
    <w:bookmarkEnd w:id="15"/>
    <w:bookmarkEnd w:id="16"/>
    <w:bookmarkEnd w:id="17"/>
    <w:bookmarkEnd w:id="18"/>
    <w:p w:rsidR="00603949" w:rsidRPr="00836247" w:rsidRDefault="00603949" w:rsidP="00603949">
      <w:pPr>
        <w:rPr>
          <w:rFonts w:eastAsia="Segoe UI" w:cs="Times New Roman"/>
          <w:lang w:val="en-AU"/>
        </w:rPr>
      </w:pPr>
      <w:r w:rsidRPr="00836247">
        <w:rPr>
          <w:rFonts w:eastAsia="Segoe UI" w:cs="Times New Roman"/>
          <w:lang w:val="en-AU"/>
        </w:rPr>
        <w:t>Museums Victoria’s Strategic Plan outlines our approach to evolve as a dynamic and responsive museum organisation that engages broadly and deeply with audiences across Victoria, Australia and the world.</w:t>
      </w:r>
    </w:p>
    <w:p w:rsidR="00A9534F" w:rsidRPr="00A9534F" w:rsidRDefault="00A9534F" w:rsidP="00A9534F">
      <w:pPr>
        <w:rPr>
          <w:rFonts w:eastAsia="Segoe UI" w:cs="Times New Roman"/>
          <w:lang w:val="en-AU"/>
        </w:rPr>
      </w:pPr>
      <w:r w:rsidRPr="00A9534F">
        <w:rPr>
          <w:rFonts w:eastAsia="Segoe UI" w:cs="Times New Roman"/>
          <w:lang w:val="en-AU"/>
        </w:rPr>
        <w:t>Three Transformational Themes form the foundation to deliver our strategic plan and represent our most important and significant areas of response to our changing context. These themes identify priority action</w:t>
      </w:r>
      <w:r w:rsidR="007A404A">
        <w:rPr>
          <w:rFonts w:eastAsia="Segoe UI" w:cs="Times New Roman"/>
          <w:lang w:val="en-AU"/>
        </w:rPr>
        <w:t>s</w:t>
      </w:r>
      <w:r w:rsidRPr="00A9534F">
        <w:rPr>
          <w:rFonts w:eastAsia="Segoe UI" w:cs="Times New Roman"/>
          <w:lang w:val="en-AU"/>
        </w:rPr>
        <w:t xml:space="preserve"> to drive </w:t>
      </w:r>
      <w:r w:rsidR="007A404A">
        <w:rPr>
          <w:rFonts w:eastAsia="Segoe UI" w:cs="Times New Roman"/>
          <w:lang w:val="en-AU"/>
        </w:rPr>
        <w:t xml:space="preserve">transformational </w:t>
      </w:r>
      <w:r w:rsidRPr="00A9534F">
        <w:rPr>
          <w:rFonts w:eastAsia="Segoe UI" w:cs="Times New Roman"/>
          <w:lang w:val="en-AU"/>
        </w:rPr>
        <w:t>change</w:t>
      </w:r>
      <w:r w:rsidR="007A404A">
        <w:rPr>
          <w:rFonts w:eastAsia="Segoe UI" w:cs="Times New Roman"/>
          <w:lang w:val="en-AU"/>
        </w:rPr>
        <w:t>s in</w:t>
      </w:r>
      <w:r w:rsidRPr="00A9534F">
        <w:rPr>
          <w:rFonts w:eastAsia="Segoe UI" w:cs="Times New Roman"/>
          <w:lang w:val="en-AU"/>
        </w:rPr>
        <w:t xml:space="preserve"> how Museums Victoria creates knowledge and experiences, exchanges stories about culture, history and science, and makes captivating spaces that open minds and hearts.</w:t>
      </w:r>
    </w:p>
    <w:p w:rsidR="00603949" w:rsidRPr="00836247" w:rsidRDefault="00603949" w:rsidP="00603949">
      <w:pPr>
        <w:rPr>
          <w:rFonts w:eastAsia="Segoe UI" w:cs="Times New Roman"/>
          <w:lang w:val="en-AU"/>
        </w:rPr>
      </w:pPr>
      <w:r w:rsidRPr="00836247">
        <w:rPr>
          <w:rFonts w:eastAsia="Segoe UI" w:cs="Times New Roman"/>
          <w:lang w:val="en-AU"/>
        </w:rPr>
        <w:t>Our five Strategic Objectives, underpinned by a set of accompanying principles, chart our path and set our targets towards becoming an unmissable experience; a cherished and renowned centre for innovation and scientific excellence; and creating a culture of inclusivity that celebrates and welcomes diversity.</w:t>
      </w:r>
    </w:p>
    <w:p w:rsidR="00603949" w:rsidRPr="00836247" w:rsidRDefault="00603949" w:rsidP="00603949">
      <w:pPr>
        <w:rPr>
          <w:rFonts w:eastAsia="Segoe UI" w:cs="Times New Roman"/>
          <w:lang w:val="en-AU"/>
        </w:rPr>
      </w:pPr>
      <w:r w:rsidRPr="00836247">
        <w:rPr>
          <w:rFonts w:eastAsia="Segoe UI" w:cs="Times New Roman"/>
          <w:lang w:val="en-AU"/>
        </w:rPr>
        <w:t xml:space="preserve">The Backbone for delivery of the </w:t>
      </w:r>
      <w:r w:rsidR="00A9534F" w:rsidRPr="00A9534F">
        <w:rPr>
          <w:rFonts w:eastAsia="Segoe UI" w:cs="Times New Roman"/>
          <w:lang w:val="en-AU"/>
        </w:rPr>
        <w:t>p</w:t>
      </w:r>
      <w:r w:rsidRPr="00836247">
        <w:rPr>
          <w:rFonts w:eastAsia="Segoe UI" w:cs="Times New Roman"/>
          <w:lang w:val="en-AU"/>
        </w:rPr>
        <w:t xml:space="preserve">lan </w:t>
      </w:r>
      <w:r w:rsidR="002D2BEA">
        <w:rPr>
          <w:rFonts w:eastAsia="Segoe UI" w:cs="Times New Roman"/>
          <w:lang w:val="en-AU"/>
        </w:rPr>
        <w:t xml:space="preserve">is formed by </w:t>
      </w:r>
      <w:r w:rsidRPr="00836247">
        <w:rPr>
          <w:rFonts w:eastAsia="Segoe UI" w:cs="Times New Roman"/>
          <w:lang w:val="en-AU"/>
        </w:rPr>
        <w:t>our Knowledge and Spaces, in recognition that our collections and research underpin all that we do, and our spaces</w:t>
      </w:r>
      <w:r w:rsidR="000C1099">
        <w:rPr>
          <w:rFonts w:eastAsia="Segoe UI" w:cs="Times New Roman"/>
          <w:lang w:val="en-AU"/>
        </w:rPr>
        <w:t xml:space="preserve"> – physical </w:t>
      </w:r>
      <w:r w:rsidR="002D2BEA">
        <w:rPr>
          <w:rFonts w:eastAsia="Segoe UI" w:cs="Times New Roman"/>
          <w:lang w:val="en-AU"/>
        </w:rPr>
        <w:t>and virtual</w:t>
      </w:r>
      <w:r w:rsidR="000C1099">
        <w:rPr>
          <w:rFonts w:eastAsia="Segoe UI" w:cs="Times New Roman"/>
          <w:lang w:val="en-AU"/>
        </w:rPr>
        <w:t xml:space="preserve"> – are </w:t>
      </w:r>
      <w:r w:rsidRPr="00836247">
        <w:rPr>
          <w:rFonts w:eastAsia="Segoe UI" w:cs="Times New Roman"/>
          <w:lang w:val="en-AU"/>
        </w:rPr>
        <w:t>integral to the experiences we offer.</w:t>
      </w:r>
    </w:p>
    <w:p w:rsidR="00603949" w:rsidRPr="00A9534F" w:rsidRDefault="00603949" w:rsidP="00603949">
      <w:pPr>
        <w:rPr>
          <w:rFonts w:eastAsia="Segoe UI" w:cs="Times New Roman"/>
          <w:lang w:val="en-AU"/>
        </w:rPr>
      </w:pPr>
      <w:r w:rsidRPr="00836247">
        <w:rPr>
          <w:rFonts w:eastAsia="Segoe UI" w:cs="Times New Roman"/>
          <w:lang w:val="en-AU"/>
        </w:rPr>
        <w:t xml:space="preserve">Implementation of the Strategic Plan will be enabled by </w:t>
      </w:r>
      <w:r w:rsidR="000C1099">
        <w:rPr>
          <w:rFonts w:eastAsia="Segoe UI" w:cs="Times New Roman"/>
          <w:lang w:val="en-AU"/>
        </w:rPr>
        <w:t xml:space="preserve">developing </w:t>
      </w:r>
      <w:r w:rsidRPr="00836247">
        <w:rPr>
          <w:rFonts w:eastAsia="Segoe UI" w:cs="Times New Roman"/>
          <w:lang w:val="en-AU"/>
        </w:rPr>
        <w:t>our people and enhancing our culture, investing in our technology, strengthening our extensive partnerships network and leveraging our assets.</w:t>
      </w:r>
    </w:p>
    <w:p w:rsidR="007440BE" w:rsidRPr="00836247" w:rsidRDefault="007440BE" w:rsidP="00994F11">
      <w:pPr>
        <w:pStyle w:val="Heading2"/>
      </w:pPr>
      <w:bookmarkStart w:id="30" w:name="_Toc511642791"/>
      <w:r w:rsidRPr="00A9534F">
        <w:t>Transformational Themes</w:t>
      </w:r>
      <w:bookmarkEnd w:id="30"/>
    </w:p>
    <w:p w:rsidR="007440BE" w:rsidRPr="00A9534F" w:rsidRDefault="007440BE" w:rsidP="007440BE">
      <w:pPr>
        <w:keepNext/>
        <w:spacing w:before="240" w:after="60"/>
        <w:outlineLvl w:val="3"/>
        <w:rPr>
          <w:rFonts w:cs="Segoe UI"/>
          <w:szCs w:val="19"/>
          <w:lang w:val="en-AU"/>
        </w:rPr>
      </w:pPr>
      <w:r w:rsidRPr="00A9534F">
        <w:rPr>
          <w:rFonts w:ascii="Segoe UI Semibold" w:eastAsia="Times New Roman" w:hAnsi="Segoe UI Semibold" w:cs="Times New Roman"/>
          <w:color w:val="00264D"/>
          <w:szCs w:val="19"/>
          <w:lang w:val="en-AU" w:eastAsia="en-AU"/>
        </w:rPr>
        <w:t xml:space="preserve">Theme </w:t>
      </w:r>
      <w:r w:rsidRPr="00836247">
        <w:rPr>
          <w:rFonts w:ascii="Segoe UI Semibold" w:eastAsia="Times New Roman" w:hAnsi="Segoe UI Semibold" w:cs="Times New Roman"/>
          <w:color w:val="00264D"/>
          <w:szCs w:val="19"/>
          <w:lang w:val="en-AU" w:eastAsia="en-AU"/>
        </w:rPr>
        <w:t>1</w:t>
      </w:r>
      <w:r w:rsidRPr="00A9534F">
        <w:rPr>
          <w:rFonts w:ascii="Segoe UI Semibold" w:eastAsia="Times New Roman" w:hAnsi="Segoe UI Semibold" w:cs="Times New Roman"/>
          <w:color w:val="00264D"/>
          <w:szCs w:val="19"/>
          <w:lang w:val="en-AU" w:eastAsia="en-AU"/>
        </w:rPr>
        <w:t xml:space="preserve">: </w:t>
      </w:r>
      <w:r w:rsidRPr="00A9534F">
        <w:rPr>
          <w:rFonts w:cs="Segoe UI"/>
          <w:szCs w:val="19"/>
          <w:lang w:val="en-AU"/>
        </w:rPr>
        <w:t xml:space="preserve">Develop and implement a strategy that ensures Museums Victoria, in partnership with </w:t>
      </w:r>
      <w:r w:rsidR="00994F11">
        <w:rPr>
          <w:rFonts w:cs="Segoe UI"/>
          <w:szCs w:val="19"/>
          <w:lang w:val="en-AU"/>
        </w:rPr>
        <w:t>our</w:t>
      </w:r>
      <w:r w:rsidRPr="00A9534F">
        <w:rPr>
          <w:rFonts w:cs="Segoe UI"/>
          <w:szCs w:val="19"/>
          <w:lang w:val="en-AU"/>
        </w:rPr>
        <w:t xml:space="preserve"> First Peoples, </w:t>
      </w:r>
      <w:r w:rsidR="002A59C0">
        <w:rPr>
          <w:rFonts w:cs="Segoe UI"/>
          <w:szCs w:val="19"/>
          <w:lang w:val="en-AU"/>
        </w:rPr>
        <w:t xml:space="preserve">inclusively </w:t>
      </w:r>
      <w:r w:rsidRPr="00A9534F">
        <w:rPr>
          <w:rFonts w:cs="Segoe UI"/>
          <w:szCs w:val="19"/>
          <w:lang w:val="en-AU"/>
        </w:rPr>
        <w:t>sets First People’s living cultures, histories and knowledge at the core of Museums Victoria’s practice</w:t>
      </w:r>
    </w:p>
    <w:p w:rsidR="007440BE" w:rsidRPr="00836247" w:rsidRDefault="007440BE" w:rsidP="007440BE">
      <w:pPr>
        <w:keepNext/>
        <w:spacing w:before="240" w:after="60"/>
        <w:outlineLvl w:val="3"/>
        <w:rPr>
          <w:rFonts w:ascii="Segoe UI Semibold" w:eastAsia="Times New Roman" w:hAnsi="Segoe UI Semibold" w:cs="Times New Roman"/>
          <w:color w:val="00264D"/>
          <w:szCs w:val="19"/>
          <w:lang w:val="en-AU" w:eastAsia="en-AU"/>
        </w:rPr>
      </w:pPr>
      <w:r w:rsidRPr="00A9534F">
        <w:rPr>
          <w:rFonts w:ascii="Segoe UI Semibold" w:eastAsia="Times New Roman" w:hAnsi="Segoe UI Semibold" w:cs="Times New Roman"/>
          <w:color w:val="00264D"/>
          <w:szCs w:val="19"/>
          <w:lang w:val="en-AU" w:eastAsia="en-AU"/>
        </w:rPr>
        <w:t xml:space="preserve">Theme 2: </w:t>
      </w:r>
      <w:r w:rsidRPr="00836247">
        <w:rPr>
          <w:rFonts w:eastAsia="Times New Roman" w:cs="Segoe UI"/>
          <w:szCs w:val="19"/>
          <w:lang w:val="en-AU" w:eastAsia="en-AU"/>
        </w:rPr>
        <w:t>Develop a set of foundation narratives that tell the story of the universe, life and humans, and which align all of Museums Victoria’s sites, experiences, research, collections, exhibitions and programs</w:t>
      </w:r>
    </w:p>
    <w:p w:rsidR="007440BE" w:rsidRPr="00836247" w:rsidRDefault="007440BE" w:rsidP="007440BE">
      <w:pPr>
        <w:keepNext/>
        <w:spacing w:before="240" w:after="60"/>
        <w:outlineLvl w:val="3"/>
        <w:rPr>
          <w:rFonts w:eastAsia="Segoe UI" w:cs="Segoe UI"/>
          <w:szCs w:val="19"/>
          <w:lang w:val="en-AU"/>
        </w:rPr>
      </w:pPr>
      <w:r w:rsidRPr="00A9534F">
        <w:rPr>
          <w:rFonts w:ascii="Segoe UI Semibold" w:eastAsia="Times New Roman" w:hAnsi="Segoe UI Semibold" w:cs="Times New Roman"/>
          <w:color w:val="00264D"/>
          <w:szCs w:val="19"/>
          <w:lang w:val="en-AU" w:eastAsia="en-AU"/>
        </w:rPr>
        <w:t xml:space="preserve">Theme 3: </w:t>
      </w:r>
      <w:r w:rsidR="00A9534F" w:rsidRPr="00A9534F">
        <w:rPr>
          <w:rFonts w:cs="Segoe UI"/>
          <w:szCs w:val="19"/>
          <w:lang w:val="en-AU"/>
        </w:rPr>
        <w:t>Develop a Digital Life for Museums Victoria that takes the wonder and inspiration of our collections, knowledge and expertise beyond our walls through audience</w:t>
      </w:r>
      <w:r w:rsidR="00756333">
        <w:rPr>
          <w:rFonts w:cs="Segoe UI"/>
          <w:szCs w:val="19"/>
          <w:lang w:val="en-AU"/>
        </w:rPr>
        <w:t>-</w:t>
      </w:r>
      <w:r w:rsidR="00A9534F" w:rsidRPr="00A9534F">
        <w:rPr>
          <w:rFonts w:cs="Segoe UI"/>
          <w:szCs w:val="19"/>
          <w:lang w:val="en-AU"/>
        </w:rPr>
        <w:t>centred experiences tha</w:t>
      </w:r>
      <w:r w:rsidR="00A9534F">
        <w:rPr>
          <w:rFonts w:cs="Segoe UI"/>
          <w:szCs w:val="19"/>
          <w:lang w:val="en-AU"/>
        </w:rPr>
        <w:t>t connect with hearts and minds</w:t>
      </w:r>
    </w:p>
    <w:p w:rsidR="007440BE" w:rsidRPr="00836247" w:rsidRDefault="007440BE" w:rsidP="00603949">
      <w:pPr>
        <w:rPr>
          <w:rFonts w:eastAsia="Segoe UI" w:cs="Times New Roman"/>
          <w:lang w:val="en-AU"/>
        </w:rPr>
      </w:pPr>
    </w:p>
    <w:p w:rsidR="00BA71CC" w:rsidRPr="00A9534F" w:rsidRDefault="000B176E" w:rsidP="00994F11">
      <w:pPr>
        <w:pStyle w:val="Heading1"/>
      </w:pPr>
      <w:bookmarkStart w:id="31" w:name="_Toc511642792"/>
      <w:r w:rsidRPr="00A9534F">
        <w:lastRenderedPageBreak/>
        <w:t xml:space="preserve">Strategic </w:t>
      </w:r>
      <w:r w:rsidR="005A575C" w:rsidRPr="00A9534F">
        <w:t>O</w:t>
      </w:r>
      <w:r w:rsidRPr="00A9534F">
        <w:t>bjectives</w:t>
      </w:r>
      <w:bookmarkEnd w:id="31"/>
      <w:r w:rsidRPr="00A9534F">
        <w:t xml:space="preserve"> </w:t>
      </w:r>
      <w:bookmarkStart w:id="32" w:name="_Toc489542795"/>
      <w:bookmarkStart w:id="33" w:name="_Toc489606566"/>
      <w:bookmarkStart w:id="34" w:name="_Toc490062730"/>
      <w:bookmarkStart w:id="35" w:name="_Toc490142707"/>
      <w:bookmarkStart w:id="36" w:name="_Toc490159389"/>
      <w:bookmarkStart w:id="37" w:name="_Toc491256821"/>
    </w:p>
    <w:p w:rsidR="00BA71CC" w:rsidRPr="00A9534F" w:rsidRDefault="00BA71CC" w:rsidP="00BA71CC">
      <w:pPr>
        <w:pStyle w:val="Heading4"/>
        <w:rPr>
          <w:rStyle w:val="Heading2Char"/>
          <w:rFonts w:eastAsiaTheme="minorHAnsi"/>
          <w:color w:val="00264D" w:themeColor="background2"/>
          <w:sz w:val="22"/>
        </w:rPr>
      </w:pPr>
      <w:r w:rsidRPr="00A9534F">
        <w:t xml:space="preserve">Strategic Objective 1: Museums Victoria </w:t>
      </w:r>
      <w:r w:rsidR="00FA60FE">
        <w:t>provides</w:t>
      </w:r>
      <w:r w:rsidR="00FA60FE" w:rsidRPr="00A9534F">
        <w:t xml:space="preserve"> </w:t>
      </w:r>
      <w:r w:rsidRPr="00A9534F">
        <w:t>unmissable experience</w:t>
      </w:r>
      <w:r w:rsidR="00FA60FE">
        <w:t>s</w:t>
      </w:r>
      <w:r w:rsidRPr="00A9534F">
        <w:t xml:space="preserve"> for all audiences</w:t>
      </w:r>
    </w:p>
    <w:tbl>
      <w:tblPr>
        <w:tblStyle w:val="NOUSSideHeader"/>
        <w:tblW w:w="0" w:type="auto"/>
        <w:tblInd w:w="30" w:type="dxa"/>
        <w:tblLook w:val="0480" w:firstRow="0" w:lastRow="0" w:firstColumn="1" w:lastColumn="0" w:noHBand="0" w:noVBand="1"/>
      </w:tblPr>
      <w:tblGrid>
        <w:gridCol w:w="2572"/>
        <w:gridCol w:w="6325"/>
      </w:tblGrid>
      <w:tr w:rsidR="007440BE" w:rsidRPr="00A9534F" w:rsidTr="00BE0D68">
        <w:tc>
          <w:tcPr>
            <w:cnfStyle w:val="001000000000" w:firstRow="0" w:lastRow="0" w:firstColumn="1" w:lastColumn="0" w:oddVBand="0" w:evenVBand="0" w:oddHBand="0" w:evenHBand="0" w:firstRowFirstColumn="0" w:firstRowLastColumn="0" w:lastRowFirstColumn="0" w:lastRowLastColumn="0"/>
            <w:tcW w:w="2572" w:type="dxa"/>
            <w:tcBorders>
              <w:left w:val="nil"/>
              <w:bottom w:val="single" w:sz="8" w:space="0" w:color="FFFFFF" w:themeColor="background1"/>
            </w:tcBorders>
          </w:tcPr>
          <w:bookmarkEnd w:id="32"/>
          <w:bookmarkEnd w:id="33"/>
          <w:bookmarkEnd w:id="34"/>
          <w:bookmarkEnd w:id="35"/>
          <w:bookmarkEnd w:id="36"/>
          <w:bookmarkEnd w:id="37"/>
          <w:p w:rsidR="007440BE" w:rsidRPr="00A9534F" w:rsidRDefault="007440BE" w:rsidP="007440BE">
            <w:pPr>
              <w:pStyle w:val="Tablecolumnheading"/>
              <w:rPr>
                <w:rFonts w:ascii="Segoe UI" w:hAnsi="Segoe UI" w:cs="Segoe UI"/>
                <w:szCs w:val="18"/>
              </w:rPr>
            </w:pPr>
            <w:r w:rsidRPr="00A9534F">
              <w:rPr>
                <w:rFonts w:ascii="Segoe UI" w:hAnsi="Segoe UI" w:cs="Segoe UI"/>
                <w:szCs w:val="18"/>
              </w:rPr>
              <w:t>Principle</w:t>
            </w:r>
          </w:p>
        </w:tc>
        <w:tc>
          <w:tcPr>
            <w:tcW w:w="6325" w:type="dxa"/>
          </w:tcPr>
          <w:p w:rsidR="007440BE" w:rsidRPr="00A9534F" w:rsidRDefault="007440BE">
            <w:pPr>
              <w:keepNext/>
              <w:spacing w:before="120"/>
              <w:ind w:left="0"/>
              <w:outlineLvl w:val="3"/>
              <w:cnfStyle w:val="000000000000" w:firstRow="0" w:lastRow="0" w:firstColumn="0" w:lastColumn="0" w:oddVBand="0" w:evenVBand="0" w:oddHBand="0" w:evenHBand="0" w:firstRowFirstColumn="0" w:firstRowLastColumn="0" w:lastRowFirstColumn="0" w:lastRowLastColumn="0"/>
              <w:rPr>
                <w:rFonts w:cs="Segoe UI"/>
                <w:sz w:val="17"/>
                <w:szCs w:val="17"/>
                <w:lang w:val="en-AU"/>
              </w:rPr>
            </w:pPr>
            <w:r w:rsidRPr="00A9534F">
              <w:rPr>
                <w:rFonts w:cs="Segoe UI"/>
                <w:sz w:val="17"/>
                <w:szCs w:val="17"/>
                <w:lang w:val="en-AU"/>
              </w:rPr>
              <w:t xml:space="preserve">We will grow our audiences by </w:t>
            </w:r>
            <w:r w:rsidR="004550DB">
              <w:rPr>
                <w:rFonts w:cs="Segoe UI"/>
                <w:sz w:val="17"/>
                <w:szCs w:val="17"/>
                <w:lang w:val="en-AU"/>
              </w:rPr>
              <w:t xml:space="preserve">creating unique, engaging and contemporary experiences of global relevance that </w:t>
            </w:r>
            <w:r w:rsidRPr="00A9534F">
              <w:rPr>
                <w:rFonts w:cs="Segoe UI"/>
                <w:sz w:val="17"/>
                <w:szCs w:val="17"/>
                <w:lang w:val="en-AU"/>
              </w:rPr>
              <w:t>harness o</w:t>
            </w:r>
            <w:r w:rsidRPr="009A0B12">
              <w:rPr>
                <w:rFonts w:cs="Segoe UI"/>
                <w:sz w:val="17"/>
                <w:szCs w:val="17"/>
                <w:lang w:val="en-AU"/>
              </w:rPr>
              <w:t xml:space="preserve">ur collections, research and stories </w:t>
            </w:r>
          </w:p>
        </w:tc>
      </w:tr>
      <w:tr w:rsidR="00011F5E" w:rsidRPr="00A9534F" w:rsidTr="00BE0D68">
        <w:trPr>
          <w:trHeight w:val="1516"/>
        </w:trPr>
        <w:tc>
          <w:tcPr>
            <w:cnfStyle w:val="001000000000" w:firstRow="0" w:lastRow="0" w:firstColumn="1" w:lastColumn="0" w:oddVBand="0" w:evenVBand="0" w:oddHBand="0" w:evenHBand="0" w:firstRowFirstColumn="0" w:firstRowLastColumn="0" w:lastRowFirstColumn="0" w:lastRowLastColumn="0"/>
            <w:tcW w:w="2572" w:type="dxa"/>
            <w:tcBorders>
              <w:top w:val="single" w:sz="8" w:space="0" w:color="FFFFFF" w:themeColor="background1"/>
              <w:left w:val="nil"/>
              <w:bottom w:val="single" w:sz="8" w:space="0" w:color="FFFFFF" w:themeColor="background1"/>
            </w:tcBorders>
          </w:tcPr>
          <w:p w:rsidR="00011F5E" w:rsidRPr="00BE0D68" w:rsidRDefault="00011F5E" w:rsidP="00977142">
            <w:pPr>
              <w:pStyle w:val="Tablecolumnheading"/>
              <w:rPr>
                <w:rFonts w:ascii="Segoe UI" w:hAnsi="Segoe UI" w:cs="Segoe UI"/>
              </w:rPr>
            </w:pPr>
            <w:r w:rsidRPr="00BE0D68">
              <w:rPr>
                <w:rFonts w:ascii="Segoe UI" w:hAnsi="Segoe UI" w:cs="Segoe UI"/>
              </w:rPr>
              <w:t>Priority initiatives</w:t>
            </w:r>
          </w:p>
        </w:tc>
        <w:tc>
          <w:tcPr>
            <w:tcW w:w="6325" w:type="dxa"/>
          </w:tcPr>
          <w:p w:rsidR="002A59C0" w:rsidRDefault="002A59C0" w:rsidP="0067152A">
            <w:pPr>
              <w:pStyle w:val="TableNBullet"/>
              <w:numPr>
                <w:ilvl w:val="0"/>
                <w:numId w:val="11"/>
              </w:numPr>
              <w:cnfStyle w:val="000000000000" w:firstRow="0" w:lastRow="0" w:firstColumn="0" w:lastColumn="0" w:oddVBand="0" w:evenVBand="0" w:oddHBand="0" w:evenHBand="0" w:firstRowFirstColumn="0" w:firstRowLastColumn="0" w:lastRowFirstColumn="0" w:lastRowLastColumn="0"/>
            </w:pPr>
            <w:r w:rsidRPr="00A9534F">
              <w:t>Introduce a layer of interpretation reflecting First Peoples</w:t>
            </w:r>
            <w:r>
              <w:t>’</w:t>
            </w:r>
            <w:r w:rsidRPr="00A9534F">
              <w:t xml:space="preserve"> </w:t>
            </w:r>
            <w:r>
              <w:t>h</w:t>
            </w:r>
            <w:r w:rsidRPr="00A9534F">
              <w:t xml:space="preserve">istory and </w:t>
            </w:r>
            <w:r>
              <w:t>c</w:t>
            </w:r>
            <w:r w:rsidRPr="00A9534F">
              <w:t>ulture to Museum</w:t>
            </w:r>
            <w:r w:rsidR="00A40AF7">
              <w:t>s</w:t>
            </w:r>
            <w:r w:rsidRPr="00A9534F">
              <w:t xml:space="preserve"> Victoria</w:t>
            </w:r>
            <w:r>
              <w:t>’s experiences</w:t>
            </w:r>
          </w:p>
          <w:p w:rsidR="00B22BCC" w:rsidRPr="00A9534F" w:rsidRDefault="00B22BCC" w:rsidP="0067152A">
            <w:pPr>
              <w:pStyle w:val="TableNBullet"/>
              <w:numPr>
                <w:ilvl w:val="0"/>
                <w:numId w:val="11"/>
              </w:numPr>
              <w:cnfStyle w:val="000000000000" w:firstRow="0" w:lastRow="0" w:firstColumn="0" w:lastColumn="0" w:oddVBand="0" w:evenVBand="0" w:oddHBand="0" w:evenHBand="0" w:firstRowFirstColumn="0" w:firstRowLastColumn="0" w:lastRowFirstColumn="0" w:lastRowLastColumn="0"/>
            </w:pPr>
            <w:r w:rsidRPr="00A9534F">
              <w:t xml:space="preserve">Create </w:t>
            </w:r>
            <w:r w:rsidR="009A44A2" w:rsidRPr="00A9534F">
              <w:t xml:space="preserve">innovative and </w:t>
            </w:r>
            <w:r w:rsidRPr="00A9534F">
              <w:t xml:space="preserve">engaging experiences across all sites, platforms and channels </w:t>
            </w:r>
            <w:r w:rsidR="00DF094B" w:rsidRPr="00A9534F">
              <w:t xml:space="preserve">that </w:t>
            </w:r>
            <w:r w:rsidR="009A44A2" w:rsidRPr="00A9534F">
              <w:t xml:space="preserve">fulfil </w:t>
            </w:r>
            <w:r w:rsidR="004550DB">
              <w:t xml:space="preserve">our </w:t>
            </w:r>
            <w:r w:rsidR="009A44A2" w:rsidRPr="00A9534F">
              <w:t xml:space="preserve">Vision and Mission, </w:t>
            </w:r>
            <w:r w:rsidR="00DF094B" w:rsidRPr="00A9534F">
              <w:t>connect to the foundation narratives</w:t>
            </w:r>
            <w:r w:rsidR="009A44A2" w:rsidRPr="00A9534F">
              <w:t xml:space="preserve"> and contribute to M</w:t>
            </w:r>
            <w:r w:rsidR="004550DB">
              <w:t>useum</w:t>
            </w:r>
            <w:r w:rsidR="00A40AF7">
              <w:t>s</w:t>
            </w:r>
            <w:r w:rsidR="004550DB">
              <w:t xml:space="preserve"> </w:t>
            </w:r>
            <w:r w:rsidR="009A44A2" w:rsidRPr="00A9534F">
              <w:t>V</w:t>
            </w:r>
            <w:r w:rsidR="004550DB">
              <w:t>ictoria’s</w:t>
            </w:r>
            <w:r w:rsidR="009A44A2" w:rsidRPr="00A9534F">
              <w:t xml:space="preserve"> sustainability</w:t>
            </w:r>
          </w:p>
          <w:p w:rsidR="00F55B47" w:rsidRPr="00A9534F" w:rsidRDefault="00F55B47" w:rsidP="0067152A">
            <w:pPr>
              <w:pStyle w:val="TableNBullet"/>
              <w:numPr>
                <w:ilvl w:val="0"/>
                <w:numId w:val="11"/>
              </w:numPr>
              <w:cnfStyle w:val="000000000000" w:firstRow="0" w:lastRow="0" w:firstColumn="0" w:lastColumn="0" w:oddVBand="0" w:evenVBand="0" w:oddHBand="0" w:evenHBand="0" w:firstRowFirstColumn="0" w:firstRowLastColumn="0" w:lastRowFirstColumn="0" w:lastRowLastColumn="0"/>
            </w:pPr>
            <w:r w:rsidRPr="00A9534F">
              <w:t xml:space="preserve">Deliver unique and engaging </w:t>
            </w:r>
            <w:r w:rsidR="004550DB">
              <w:t xml:space="preserve">content </w:t>
            </w:r>
            <w:r w:rsidRPr="00A9534F">
              <w:t xml:space="preserve">to audiences through </w:t>
            </w:r>
            <w:r w:rsidR="00A40AF7">
              <w:t>Museums Victoria’s Digital Life Strategy</w:t>
            </w:r>
          </w:p>
          <w:p w:rsidR="0057677C" w:rsidRPr="00A9534F" w:rsidRDefault="0057677C" w:rsidP="0067152A">
            <w:pPr>
              <w:pStyle w:val="TableNBullet"/>
              <w:numPr>
                <w:ilvl w:val="0"/>
                <w:numId w:val="11"/>
              </w:numPr>
              <w:cnfStyle w:val="000000000000" w:firstRow="0" w:lastRow="0" w:firstColumn="0" w:lastColumn="0" w:oddVBand="0" w:evenVBand="0" w:oddHBand="0" w:evenHBand="0" w:firstRowFirstColumn="0" w:firstRowLastColumn="0" w:lastRowFirstColumn="0" w:lastRowLastColumn="0"/>
            </w:pPr>
            <w:r w:rsidRPr="00A9534F">
              <w:t xml:space="preserve">Develop and implement a plan to grow </w:t>
            </w:r>
            <w:r w:rsidR="00D905A4">
              <w:t>i</w:t>
            </w:r>
            <w:r w:rsidR="00D905A4" w:rsidRPr="00A9534F">
              <w:t xml:space="preserve">nternational </w:t>
            </w:r>
            <w:r w:rsidRPr="00A9534F">
              <w:t>visit</w:t>
            </w:r>
            <w:r w:rsidR="00D905A4">
              <w:t>ation</w:t>
            </w:r>
          </w:p>
        </w:tc>
      </w:tr>
      <w:tr w:rsidR="004550DB" w:rsidRPr="00A9534F" w:rsidTr="00BE0D68">
        <w:tc>
          <w:tcPr>
            <w:cnfStyle w:val="001000000000" w:firstRow="0" w:lastRow="0" w:firstColumn="1" w:lastColumn="0" w:oddVBand="0" w:evenVBand="0" w:oddHBand="0" w:evenHBand="0" w:firstRowFirstColumn="0" w:firstRowLastColumn="0" w:lastRowFirstColumn="0" w:lastRowLastColumn="0"/>
            <w:tcW w:w="2572" w:type="dxa"/>
            <w:tcBorders>
              <w:top w:val="single" w:sz="8" w:space="0" w:color="FFFFFF" w:themeColor="background1"/>
              <w:left w:val="nil"/>
              <w:bottom w:val="single" w:sz="8" w:space="0" w:color="FFFFFF" w:themeColor="background1"/>
            </w:tcBorders>
          </w:tcPr>
          <w:p w:rsidR="004550DB" w:rsidRPr="00A9534F" w:rsidRDefault="004550DB" w:rsidP="0056394F">
            <w:pPr>
              <w:pStyle w:val="Tablecolumnheading"/>
              <w:rPr>
                <w:rFonts w:ascii="Segoe UI" w:hAnsi="Segoe UI" w:cs="Segoe UI"/>
                <w:szCs w:val="18"/>
              </w:rPr>
            </w:pPr>
            <w:r w:rsidRPr="00A9534F">
              <w:rPr>
                <w:rFonts w:ascii="Segoe UI" w:hAnsi="Segoe UI" w:cs="Segoe UI"/>
                <w:szCs w:val="18"/>
              </w:rPr>
              <w:t>Performance target</w:t>
            </w:r>
          </w:p>
        </w:tc>
        <w:tc>
          <w:tcPr>
            <w:tcW w:w="6325" w:type="dxa"/>
          </w:tcPr>
          <w:p w:rsidR="004550DB" w:rsidRPr="00A9534F" w:rsidRDefault="004550DB" w:rsidP="0067152A">
            <w:pPr>
              <w:pStyle w:val="TableNBullet"/>
              <w:numPr>
                <w:ilvl w:val="0"/>
                <w:numId w:val="35"/>
              </w:numPr>
              <w:cnfStyle w:val="000000000000" w:firstRow="0" w:lastRow="0" w:firstColumn="0" w:lastColumn="0" w:oddVBand="0" w:evenVBand="0" w:oddHBand="0" w:evenHBand="0" w:firstRowFirstColumn="0" w:firstRowLastColumn="0" w:lastRowFirstColumn="0" w:lastRowLastColumn="0"/>
              <w:rPr>
                <w:rFonts w:cs="Segoe UI"/>
                <w:szCs w:val="17"/>
              </w:rPr>
            </w:pPr>
            <w:r w:rsidRPr="00A9534F">
              <w:rPr>
                <w:rFonts w:cs="Segoe UI"/>
                <w:szCs w:val="17"/>
              </w:rPr>
              <w:t>First People’s stories, experiences, cultures and history</w:t>
            </w:r>
            <w:r w:rsidR="00994F11">
              <w:rPr>
                <w:rFonts w:cs="Segoe UI"/>
                <w:szCs w:val="17"/>
              </w:rPr>
              <w:t xml:space="preserve"> are integrated into</w:t>
            </w:r>
            <w:r w:rsidRPr="00A9534F">
              <w:rPr>
                <w:rFonts w:cs="Segoe UI"/>
                <w:szCs w:val="17"/>
              </w:rPr>
              <w:t xml:space="preserve"> all of Museums Victoria’s exhibitions and programs </w:t>
            </w:r>
          </w:p>
          <w:p w:rsidR="004550DB" w:rsidRDefault="004550DB" w:rsidP="0067152A">
            <w:pPr>
              <w:pStyle w:val="TableNBullet"/>
              <w:numPr>
                <w:ilvl w:val="0"/>
                <w:numId w:val="35"/>
              </w:numPr>
              <w:cnfStyle w:val="000000000000" w:firstRow="0" w:lastRow="0" w:firstColumn="0" w:lastColumn="0" w:oddVBand="0" w:evenVBand="0" w:oddHBand="0" w:evenHBand="0" w:firstRowFirstColumn="0" w:firstRowLastColumn="0" w:lastRowFirstColumn="0" w:lastRowLastColumn="0"/>
              <w:rPr>
                <w:rFonts w:cs="Segoe UI"/>
                <w:szCs w:val="17"/>
              </w:rPr>
            </w:pPr>
            <w:r>
              <w:rPr>
                <w:rFonts w:cs="Segoe UI"/>
                <w:szCs w:val="17"/>
              </w:rPr>
              <w:t>Museums Victoria</w:t>
            </w:r>
            <w:r w:rsidRPr="00A9534F">
              <w:rPr>
                <w:rFonts w:cs="Segoe UI"/>
                <w:szCs w:val="17"/>
              </w:rPr>
              <w:t xml:space="preserve"> has grown total annual visitation to 3.25 million and tripled </w:t>
            </w:r>
            <w:r w:rsidR="00036CEC">
              <w:rPr>
                <w:rFonts w:cs="Segoe UI"/>
                <w:szCs w:val="17"/>
              </w:rPr>
              <w:t>our</w:t>
            </w:r>
            <w:r w:rsidR="00036CEC" w:rsidRPr="00A9534F">
              <w:rPr>
                <w:rFonts w:cs="Segoe UI"/>
                <w:szCs w:val="17"/>
              </w:rPr>
              <w:t xml:space="preserve"> </w:t>
            </w:r>
            <w:r w:rsidRPr="00A9534F">
              <w:rPr>
                <w:rFonts w:cs="Segoe UI"/>
                <w:szCs w:val="17"/>
              </w:rPr>
              <w:t>annual digital reach by 2025</w:t>
            </w:r>
            <w:r w:rsidR="00FA60FE">
              <w:rPr>
                <w:rFonts w:cs="Segoe UI"/>
                <w:szCs w:val="17"/>
              </w:rPr>
              <w:t xml:space="preserve">, securing its place among the world’s top 10 most visited museums </w:t>
            </w:r>
          </w:p>
          <w:p w:rsidR="00A40AF7" w:rsidRPr="00A9534F" w:rsidRDefault="00A40AF7" w:rsidP="0067152A">
            <w:pPr>
              <w:pStyle w:val="TableNBullet"/>
              <w:numPr>
                <w:ilvl w:val="0"/>
                <w:numId w:val="35"/>
              </w:numPr>
              <w:cnfStyle w:val="000000000000" w:firstRow="0" w:lastRow="0" w:firstColumn="0" w:lastColumn="0" w:oddVBand="0" w:evenVBand="0" w:oddHBand="0" w:evenHBand="0" w:firstRowFirstColumn="0" w:firstRowLastColumn="0" w:lastRowFirstColumn="0" w:lastRowLastColumn="0"/>
              <w:rPr>
                <w:rFonts w:cs="Segoe UI"/>
                <w:szCs w:val="17"/>
              </w:rPr>
            </w:pPr>
            <w:r>
              <w:rPr>
                <w:rFonts w:cs="Segoe UI"/>
                <w:szCs w:val="17"/>
              </w:rPr>
              <w:t>Digital Life strategy developed and one key initiative well established</w:t>
            </w:r>
            <w:r w:rsidR="00C64D27">
              <w:rPr>
                <w:rFonts w:cs="Segoe UI"/>
                <w:szCs w:val="17"/>
              </w:rPr>
              <w:t xml:space="preserve"> by the end of 2018</w:t>
            </w:r>
          </w:p>
          <w:p w:rsidR="004550DB" w:rsidRPr="00A9534F" w:rsidRDefault="004550DB" w:rsidP="0067152A">
            <w:pPr>
              <w:pStyle w:val="TableNBullet"/>
              <w:numPr>
                <w:ilvl w:val="0"/>
                <w:numId w:val="35"/>
              </w:numPr>
              <w:cnfStyle w:val="000000000000" w:firstRow="0" w:lastRow="0" w:firstColumn="0" w:lastColumn="0" w:oddVBand="0" w:evenVBand="0" w:oddHBand="0" w:evenHBand="0" w:firstRowFirstColumn="0" w:firstRowLastColumn="0" w:lastRowFirstColumn="0" w:lastRowLastColumn="0"/>
              <w:rPr>
                <w:rFonts w:cs="Segoe UI"/>
                <w:szCs w:val="17"/>
              </w:rPr>
            </w:pPr>
            <w:r w:rsidRPr="00A9534F">
              <w:rPr>
                <w:rFonts w:cs="Segoe UI"/>
                <w:szCs w:val="17"/>
              </w:rPr>
              <w:t xml:space="preserve">Museums Victoria has developed and embedded a process of assessing current and proposed collections, research, experiences, exhibitions and programs for alignment with the Vision and </w:t>
            </w:r>
            <w:r>
              <w:rPr>
                <w:rFonts w:cs="Segoe UI"/>
                <w:szCs w:val="17"/>
              </w:rPr>
              <w:t>T</w:t>
            </w:r>
            <w:r w:rsidRPr="00A9534F">
              <w:rPr>
                <w:rFonts w:cs="Segoe UI"/>
                <w:szCs w:val="17"/>
              </w:rPr>
              <w:t xml:space="preserve">ransformational </w:t>
            </w:r>
            <w:r>
              <w:rPr>
                <w:rFonts w:cs="Segoe UI"/>
                <w:szCs w:val="17"/>
              </w:rPr>
              <w:t>T</w:t>
            </w:r>
            <w:r w:rsidRPr="00A9534F">
              <w:rPr>
                <w:rFonts w:cs="Segoe UI"/>
                <w:szCs w:val="17"/>
              </w:rPr>
              <w:t>hemes</w:t>
            </w:r>
          </w:p>
        </w:tc>
      </w:tr>
    </w:tbl>
    <w:p w:rsidR="00230325" w:rsidRPr="00A9534F" w:rsidRDefault="00230325" w:rsidP="009F6698">
      <w:pPr>
        <w:pStyle w:val="Heading4"/>
      </w:pPr>
      <w:r w:rsidRPr="00A9534F">
        <w:t>Strategic Objective 2: Museums Victoria has the primary material collection that inspires and allows excellent enquiry into our region’s big contemporary and historical questions</w:t>
      </w:r>
    </w:p>
    <w:tbl>
      <w:tblPr>
        <w:tblStyle w:val="NOUSSideHeader"/>
        <w:tblW w:w="0" w:type="auto"/>
        <w:tblLook w:val="0480" w:firstRow="0" w:lastRow="0" w:firstColumn="1" w:lastColumn="0" w:noHBand="0" w:noVBand="1"/>
      </w:tblPr>
      <w:tblGrid>
        <w:gridCol w:w="2580"/>
        <w:gridCol w:w="6347"/>
      </w:tblGrid>
      <w:tr w:rsidR="00230325" w:rsidRPr="00A9534F" w:rsidTr="00BE0D68">
        <w:tc>
          <w:tcPr>
            <w:cnfStyle w:val="001000000000" w:firstRow="0" w:lastRow="0" w:firstColumn="1" w:lastColumn="0" w:oddVBand="0" w:evenVBand="0" w:oddHBand="0" w:evenHBand="0" w:firstRowFirstColumn="0" w:firstRowLastColumn="0" w:lastRowFirstColumn="0" w:lastRowLastColumn="0"/>
            <w:tcW w:w="2580" w:type="dxa"/>
            <w:tcBorders>
              <w:left w:val="nil"/>
              <w:bottom w:val="single" w:sz="8" w:space="0" w:color="FFFFFF" w:themeColor="background1"/>
            </w:tcBorders>
          </w:tcPr>
          <w:p w:rsidR="00230325" w:rsidRPr="00BE0D68" w:rsidRDefault="00230325" w:rsidP="005F0456">
            <w:pPr>
              <w:pStyle w:val="Tablecolumnheading"/>
              <w:rPr>
                <w:rFonts w:ascii="Segoe UI" w:hAnsi="Segoe UI" w:cs="Segoe UI"/>
              </w:rPr>
            </w:pPr>
            <w:r w:rsidRPr="00BE0D68">
              <w:rPr>
                <w:rFonts w:ascii="Segoe UI" w:hAnsi="Segoe UI" w:cs="Segoe UI"/>
              </w:rPr>
              <w:lastRenderedPageBreak/>
              <w:t>Principle</w:t>
            </w:r>
          </w:p>
        </w:tc>
        <w:tc>
          <w:tcPr>
            <w:tcW w:w="6347" w:type="dxa"/>
          </w:tcPr>
          <w:p w:rsidR="00230325" w:rsidRPr="00A9534F" w:rsidRDefault="00230325" w:rsidP="00017185">
            <w:pPr>
              <w:pStyle w:val="TableNText"/>
              <w:cnfStyle w:val="000000000000" w:firstRow="0" w:lastRow="0" w:firstColumn="0" w:lastColumn="0" w:oddVBand="0" w:evenVBand="0" w:oddHBand="0" w:evenHBand="0" w:firstRowFirstColumn="0" w:firstRowLastColumn="0" w:lastRowFirstColumn="0" w:lastRowLastColumn="0"/>
            </w:pPr>
            <w:r w:rsidRPr="00A9534F">
              <w:t>Our collections and research focus on subjects and material where there is regional relevance</w:t>
            </w:r>
            <w:r w:rsidR="00E3379F" w:rsidRPr="00A9534F">
              <w:t>,</w:t>
            </w:r>
            <w:r w:rsidRPr="00A9534F">
              <w:t xml:space="preserve"> </w:t>
            </w:r>
            <w:r w:rsidR="00D905A4">
              <w:t xml:space="preserve">where </w:t>
            </w:r>
            <w:r w:rsidRPr="00A9534F">
              <w:t>we have comparative advantage</w:t>
            </w:r>
            <w:r w:rsidR="00E3379F" w:rsidRPr="00A9534F">
              <w:t xml:space="preserve"> or </w:t>
            </w:r>
            <w:r w:rsidR="00D905A4">
              <w:t xml:space="preserve">where </w:t>
            </w:r>
            <w:r w:rsidR="005D04EF">
              <w:t xml:space="preserve">they are </w:t>
            </w:r>
            <w:r w:rsidR="00E3379F" w:rsidRPr="00A9534F">
              <w:t>require</w:t>
            </w:r>
            <w:r w:rsidR="00D905A4">
              <w:t>d</w:t>
            </w:r>
            <w:r w:rsidR="00E3379F" w:rsidRPr="00A9534F">
              <w:t xml:space="preserve"> to support a compelling presentation of our </w:t>
            </w:r>
            <w:r w:rsidR="00D905A4">
              <w:t>three</w:t>
            </w:r>
            <w:r w:rsidR="00D905A4" w:rsidRPr="00A9534F">
              <w:t xml:space="preserve"> </w:t>
            </w:r>
            <w:r w:rsidR="00E3379F" w:rsidRPr="00A9534F">
              <w:t>narratives</w:t>
            </w:r>
          </w:p>
        </w:tc>
      </w:tr>
      <w:tr w:rsidR="00230325" w:rsidRPr="00A9534F" w:rsidTr="00BE0D68">
        <w:tc>
          <w:tcPr>
            <w:cnfStyle w:val="001000000000" w:firstRow="0" w:lastRow="0" w:firstColumn="1" w:lastColumn="0" w:oddVBand="0" w:evenVBand="0" w:oddHBand="0" w:evenHBand="0" w:firstRowFirstColumn="0" w:firstRowLastColumn="0" w:lastRowFirstColumn="0" w:lastRowLastColumn="0"/>
            <w:tcW w:w="2580" w:type="dxa"/>
            <w:tcBorders>
              <w:top w:val="single" w:sz="8" w:space="0" w:color="FFFFFF" w:themeColor="background1"/>
              <w:left w:val="nil"/>
              <w:bottom w:val="single" w:sz="8" w:space="0" w:color="FFFFFF" w:themeColor="background1"/>
            </w:tcBorders>
          </w:tcPr>
          <w:p w:rsidR="00230325" w:rsidRPr="00BE0D68" w:rsidRDefault="00230325" w:rsidP="005F0456">
            <w:pPr>
              <w:pStyle w:val="Tablecolumnheading"/>
              <w:rPr>
                <w:rFonts w:ascii="Segoe UI" w:hAnsi="Segoe UI" w:cs="Segoe UI"/>
              </w:rPr>
            </w:pPr>
            <w:r w:rsidRPr="00BE0D68">
              <w:rPr>
                <w:rFonts w:ascii="Segoe UI" w:hAnsi="Segoe UI" w:cs="Segoe UI"/>
              </w:rPr>
              <w:t>Priority initiatives</w:t>
            </w:r>
          </w:p>
        </w:tc>
        <w:tc>
          <w:tcPr>
            <w:tcW w:w="6347" w:type="dxa"/>
          </w:tcPr>
          <w:p w:rsidR="007440BE" w:rsidRPr="00E75DD0" w:rsidRDefault="007440BE" w:rsidP="0067152A">
            <w:pPr>
              <w:pStyle w:val="TableNBullet"/>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E75DD0">
              <w:t xml:space="preserve">Develop and implement a strategy </w:t>
            </w:r>
            <w:r w:rsidR="005D04EF">
              <w:t xml:space="preserve">to </w:t>
            </w:r>
            <w:r w:rsidRPr="00E75DD0">
              <w:t>partner and collaborate with First Peoples to ensure a culturally respectful and appropriate approach to our collections and research</w:t>
            </w:r>
          </w:p>
          <w:p w:rsidR="007440BE" w:rsidRPr="00A9534F" w:rsidRDefault="007440BE" w:rsidP="0067152A">
            <w:pPr>
              <w:pStyle w:val="TableNBullet"/>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E75DD0">
              <w:t>Develop and implement a sustainable</w:t>
            </w:r>
            <w:r w:rsidRPr="00A9534F">
              <w:t xml:space="preserve"> research and collection strategy </w:t>
            </w:r>
          </w:p>
          <w:p w:rsidR="007440BE" w:rsidRPr="00A9534F" w:rsidRDefault="007440BE" w:rsidP="0067152A">
            <w:pPr>
              <w:pStyle w:val="TableNBullet"/>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A9534F">
              <w:t xml:space="preserve">Develop strategic partnerships that grow Museum Victoria’s external research funding base </w:t>
            </w:r>
          </w:p>
          <w:p w:rsidR="007440BE" w:rsidRPr="00A9534F" w:rsidRDefault="007440BE" w:rsidP="0067152A">
            <w:pPr>
              <w:pStyle w:val="TableNBullet"/>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A9534F">
              <w:t>Develop new collection preservation and access facilities based on a sustainable collections strategy</w:t>
            </w:r>
          </w:p>
          <w:p w:rsidR="00230325" w:rsidRPr="00A9534F" w:rsidRDefault="007440BE" w:rsidP="0067152A">
            <w:pPr>
              <w:pStyle w:val="TableNBullet"/>
              <w:numPr>
                <w:ilvl w:val="0"/>
                <w:numId w:val="36"/>
              </w:numPr>
              <w:spacing w:before="60" w:after="60"/>
              <w:cnfStyle w:val="000000000000" w:firstRow="0" w:lastRow="0" w:firstColumn="0" w:lastColumn="0" w:oddVBand="0" w:evenVBand="0" w:oddHBand="0" w:evenHBand="0" w:firstRowFirstColumn="0" w:firstRowLastColumn="0" w:lastRowFirstColumn="0" w:lastRowLastColumn="0"/>
            </w:pPr>
            <w:r w:rsidRPr="00E75DD0">
              <w:t xml:space="preserve">Review and update Museums Victoria </w:t>
            </w:r>
            <w:r w:rsidRPr="002229FC">
              <w:rPr>
                <w:i/>
              </w:rPr>
              <w:t>Collection Digitisation Plan 2016-2019</w:t>
            </w:r>
            <w:r w:rsidRPr="00E75DD0">
              <w:t xml:space="preserve"> to ensure compatibility with Virtual Museums Victoria Strategy and future digital initiatives</w:t>
            </w:r>
          </w:p>
        </w:tc>
      </w:tr>
      <w:tr w:rsidR="00136AAC" w:rsidRPr="00A9534F" w:rsidTr="00BE0D68">
        <w:tc>
          <w:tcPr>
            <w:cnfStyle w:val="001000000000" w:firstRow="0" w:lastRow="0" w:firstColumn="1" w:lastColumn="0" w:oddVBand="0" w:evenVBand="0" w:oddHBand="0" w:evenHBand="0" w:firstRowFirstColumn="0" w:firstRowLastColumn="0" w:lastRowFirstColumn="0" w:lastRowLastColumn="0"/>
            <w:tcW w:w="2580" w:type="dxa"/>
            <w:tcBorders>
              <w:top w:val="single" w:sz="8" w:space="0" w:color="FFFFFF" w:themeColor="background1"/>
              <w:left w:val="nil"/>
              <w:bottom w:val="single" w:sz="8" w:space="0" w:color="FFFFFF" w:themeColor="background1"/>
            </w:tcBorders>
          </w:tcPr>
          <w:p w:rsidR="00136AAC" w:rsidRPr="00BE0D68" w:rsidRDefault="00136AAC" w:rsidP="0056394F">
            <w:pPr>
              <w:pStyle w:val="Tablecolumnheading"/>
              <w:rPr>
                <w:rFonts w:ascii="Segoe UI" w:hAnsi="Segoe UI" w:cs="Segoe UI"/>
              </w:rPr>
            </w:pPr>
            <w:r w:rsidRPr="00BE0D68">
              <w:rPr>
                <w:rFonts w:ascii="Segoe UI" w:hAnsi="Segoe UI" w:cs="Segoe UI"/>
              </w:rPr>
              <w:t>Performance target</w:t>
            </w:r>
          </w:p>
        </w:tc>
        <w:tc>
          <w:tcPr>
            <w:tcW w:w="6347" w:type="dxa"/>
          </w:tcPr>
          <w:p w:rsidR="00136AAC" w:rsidRPr="00A9534F" w:rsidRDefault="00136AAC" w:rsidP="0067152A">
            <w:pPr>
              <w:pStyle w:val="TableNBullet"/>
              <w:numPr>
                <w:ilvl w:val="0"/>
                <w:numId w:val="37"/>
              </w:numPr>
              <w:cnfStyle w:val="000000000000" w:firstRow="0" w:lastRow="0" w:firstColumn="0" w:lastColumn="0" w:oddVBand="0" w:evenVBand="0" w:oddHBand="0" w:evenHBand="0" w:firstRowFirstColumn="0" w:firstRowLastColumn="0" w:lastRowFirstColumn="0" w:lastRowLastColumn="0"/>
            </w:pPr>
            <w:r w:rsidRPr="00A9534F">
              <w:t>Museums Victoria’s total annual research funding has grown to $1.4 million by 2025</w:t>
            </w:r>
          </w:p>
          <w:p w:rsidR="00136AAC" w:rsidRPr="00A9534F" w:rsidRDefault="00136AAC" w:rsidP="0067152A">
            <w:pPr>
              <w:pStyle w:val="TableNBullet"/>
              <w:numPr>
                <w:ilvl w:val="0"/>
                <w:numId w:val="37"/>
              </w:numPr>
              <w:cnfStyle w:val="000000000000" w:firstRow="0" w:lastRow="0" w:firstColumn="0" w:lastColumn="0" w:oddVBand="0" w:evenVBand="0" w:oddHBand="0" w:evenHBand="0" w:firstRowFirstColumn="0" w:firstRowLastColumn="0" w:lastRowFirstColumn="0" w:lastRowLastColumn="0"/>
            </w:pPr>
            <w:r w:rsidRPr="00A9534F">
              <w:t>85% of Museums Victoria’s annual research publications are of regional significance by 2025</w:t>
            </w:r>
          </w:p>
          <w:p w:rsidR="00136AAC" w:rsidRPr="00A9534F" w:rsidRDefault="00136AAC" w:rsidP="0067152A">
            <w:pPr>
              <w:pStyle w:val="TableNBullet"/>
              <w:numPr>
                <w:ilvl w:val="0"/>
                <w:numId w:val="37"/>
              </w:numPr>
              <w:cnfStyle w:val="000000000000" w:firstRow="0" w:lastRow="0" w:firstColumn="0" w:lastColumn="0" w:oddVBand="0" w:evenVBand="0" w:oddHBand="0" w:evenHBand="0" w:firstRowFirstColumn="0" w:firstRowLastColumn="0" w:lastRowFirstColumn="0" w:lastRowLastColumn="0"/>
            </w:pPr>
            <w:r w:rsidRPr="00A9534F">
              <w:t>85% of Museums Victoria’s collection development is of regional significance by 2025</w:t>
            </w:r>
          </w:p>
          <w:p w:rsidR="00136AAC" w:rsidRPr="00A9534F" w:rsidRDefault="00136AAC" w:rsidP="0067152A">
            <w:pPr>
              <w:pStyle w:val="TableNBullet"/>
              <w:numPr>
                <w:ilvl w:val="0"/>
                <w:numId w:val="37"/>
              </w:numPr>
              <w:cnfStyle w:val="000000000000" w:firstRow="0" w:lastRow="0" w:firstColumn="0" w:lastColumn="0" w:oddVBand="0" w:evenVBand="0" w:oddHBand="0" w:evenHBand="0" w:firstRowFirstColumn="0" w:firstRowLastColumn="0" w:lastRowFirstColumn="0" w:lastRowLastColumn="0"/>
            </w:pPr>
            <w:r w:rsidRPr="00A9534F">
              <w:t>Museums Victoria has secured funding for new collection preservation and access facilities by December 2020</w:t>
            </w:r>
          </w:p>
        </w:tc>
      </w:tr>
    </w:tbl>
    <w:p w:rsidR="003E634B" w:rsidRPr="00A9534F" w:rsidRDefault="003E634B" w:rsidP="009F6698">
      <w:pPr>
        <w:pStyle w:val="Heading4"/>
      </w:pPr>
      <w:bookmarkStart w:id="38" w:name="_Toc489542797"/>
      <w:bookmarkStart w:id="39" w:name="_Toc489606568"/>
      <w:bookmarkStart w:id="40" w:name="_Toc490062732"/>
      <w:bookmarkStart w:id="41" w:name="_Toc490142709"/>
      <w:bookmarkStart w:id="42" w:name="_Toc490159391"/>
      <w:bookmarkStart w:id="43" w:name="_Toc489542798"/>
      <w:bookmarkStart w:id="44" w:name="_Toc489606569"/>
      <w:bookmarkStart w:id="45" w:name="_Toc490062733"/>
      <w:bookmarkStart w:id="46" w:name="_Toc490142710"/>
      <w:r w:rsidRPr="00A9534F">
        <w:t xml:space="preserve">Strategic Objective 3: Museums Victoria </w:t>
      </w:r>
      <w:r w:rsidR="00B143F6" w:rsidRPr="00A9534F">
        <w:t xml:space="preserve">engages with, </w:t>
      </w:r>
      <w:r w:rsidR="005A21AF" w:rsidRPr="00A9534F">
        <w:t>welcomes</w:t>
      </w:r>
      <w:r w:rsidRPr="00A9534F">
        <w:t xml:space="preserve"> </w:t>
      </w:r>
      <w:r w:rsidR="00B143F6" w:rsidRPr="00A9534F">
        <w:t xml:space="preserve">and celebrates </w:t>
      </w:r>
      <w:r w:rsidRPr="00A9534F">
        <w:t>all communities</w:t>
      </w:r>
      <w:bookmarkEnd w:id="38"/>
      <w:bookmarkEnd w:id="39"/>
      <w:bookmarkEnd w:id="40"/>
      <w:bookmarkEnd w:id="41"/>
      <w:bookmarkEnd w:id="42"/>
    </w:p>
    <w:tbl>
      <w:tblPr>
        <w:tblStyle w:val="NOUSSideHeader"/>
        <w:tblW w:w="0" w:type="auto"/>
        <w:tblLook w:val="0480" w:firstRow="0" w:lastRow="0" w:firstColumn="1" w:lastColumn="0" w:noHBand="0" w:noVBand="1"/>
      </w:tblPr>
      <w:tblGrid>
        <w:gridCol w:w="2579"/>
        <w:gridCol w:w="6348"/>
      </w:tblGrid>
      <w:tr w:rsidR="003E634B" w:rsidRPr="00A9534F" w:rsidTr="00BE0D68">
        <w:tc>
          <w:tcPr>
            <w:cnfStyle w:val="001000000000" w:firstRow="0" w:lastRow="0" w:firstColumn="1" w:lastColumn="0" w:oddVBand="0" w:evenVBand="0" w:oddHBand="0" w:evenHBand="0" w:firstRowFirstColumn="0" w:firstRowLastColumn="0" w:lastRowFirstColumn="0" w:lastRowLastColumn="0"/>
            <w:tcW w:w="2579" w:type="dxa"/>
            <w:tcBorders>
              <w:left w:val="nil"/>
              <w:bottom w:val="single" w:sz="8" w:space="0" w:color="FFFFFF" w:themeColor="background1"/>
            </w:tcBorders>
          </w:tcPr>
          <w:p w:rsidR="003E634B" w:rsidRPr="00BE0D68" w:rsidRDefault="003E634B" w:rsidP="00977142">
            <w:pPr>
              <w:pStyle w:val="Tablecolumnheading"/>
              <w:rPr>
                <w:rFonts w:ascii="Segoe UI" w:hAnsi="Segoe UI" w:cs="Segoe UI"/>
              </w:rPr>
            </w:pPr>
            <w:r w:rsidRPr="00BE0D68">
              <w:rPr>
                <w:rFonts w:ascii="Segoe UI" w:hAnsi="Segoe UI" w:cs="Segoe UI"/>
              </w:rPr>
              <w:t>Principle</w:t>
            </w:r>
          </w:p>
        </w:tc>
        <w:tc>
          <w:tcPr>
            <w:tcW w:w="6348" w:type="dxa"/>
          </w:tcPr>
          <w:p w:rsidR="003E634B" w:rsidRPr="00A9534F" w:rsidRDefault="003E634B" w:rsidP="005A21AF">
            <w:pPr>
              <w:pStyle w:val="TableNText"/>
              <w:cnfStyle w:val="000000000000" w:firstRow="0" w:lastRow="0" w:firstColumn="0" w:lastColumn="0" w:oddVBand="0" w:evenVBand="0" w:oddHBand="0" w:evenHBand="0" w:firstRowFirstColumn="0" w:firstRowLastColumn="0" w:lastRowFirstColumn="0" w:lastRowLastColumn="0"/>
            </w:pPr>
            <w:r w:rsidRPr="00A9534F">
              <w:t>We welcome and are inclusive of all communities</w:t>
            </w:r>
            <w:r w:rsidR="00D26C0B">
              <w:t xml:space="preserve"> and</w:t>
            </w:r>
            <w:r w:rsidRPr="00A9534F">
              <w:t xml:space="preserve"> actively see</w:t>
            </w:r>
            <w:r w:rsidR="00D26C0B">
              <w:t>k</w:t>
            </w:r>
            <w:r w:rsidRPr="00A9534F">
              <w:t xml:space="preserve"> to engage </w:t>
            </w:r>
            <w:r w:rsidR="005A21AF" w:rsidRPr="00A9534F">
              <w:t>under</w:t>
            </w:r>
            <w:r w:rsidR="0092266C" w:rsidRPr="00A9534F">
              <w:t>-</w:t>
            </w:r>
            <w:r w:rsidR="005A21AF" w:rsidRPr="00A9534F">
              <w:t>represented</w:t>
            </w:r>
            <w:r w:rsidRPr="00A9534F">
              <w:t xml:space="preserve"> audiences</w:t>
            </w:r>
          </w:p>
        </w:tc>
      </w:tr>
      <w:tr w:rsidR="003E634B" w:rsidRPr="00A9534F" w:rsidTr="00BE0D68">
        <w:tc>
          <w:tcPr>
            <w:cnfStyle w:val="001000000000" w:firstRow="0" w:lastRow="0" w:firstColumn="1" w:lastColumn="0" w:oddVBand="0" w:evenVBand="0" w:oddHBand="0" w:evenHBand="0" w:firstRowFirstColumn="0" w:firstRowLastColumn="0" w:lastRowFirstColumn="0" w:lastRowLastColumn="0"/>
            <w:tcW w:w="2579" w:type="dxa"/>
            <w:tcBorders>
              <w:top w:val="single" w:sz="8" w:space="0" w:color="FFFFFF" w:themeColor="background1"/>
              <w:left w:val="nil"/>
              <w:bottom w:val="single" w:sz="8" w:space="0" w:color="FFFFFF" w:themeColor="background1"/>
            </w:tcBorders>
          </w:tcPr>
          <w:p w:rsidR="003E634B" w:rsidRPr="00BE0D68" w:rsidRDefault="003E634B" w:rsidP="00977142">
            <w:pPr>
              <w:pStyle w:val="Tablecolumnheading"/>
              <w:rPr>
                <w:rFonts w:ascii="Segoe UI" w:hAnsi="Segoe UI" w:cs="Segoe UI"/>
              </w:rPr>
            </w:pPr>
            <w:r w:rsidRPr="00BE0D68">
              <w:rPr>
                <w:rFonts w:ascii="Segoe UI" w:hAnsi="Segoe UI" w:cs="Segoe UI"/>
              </w:rPr>
              <w:t>Priority initiatives</w:t>
            </w:r>
          </w:p>
        </w:tc>
        <w:tc>
          <w:tcPr>
            <w:tcW w:w="6348" w:type="dxa"/>
          </w:tcPr>
          <w:p w:rsidR="00215323" w:rsidRPr="00A9534F" w:rsidRDefault="00215323" w:rsidP="0067152A">
            <w:pPr>
              <w:pStyle w:val="TableNBullet"/>
              <w:numPr>
                <w:ilvl w:val="0"/>
                <w:numId w:val="38"/>
              </w:numPr>
              <w:spacing w:before="60" w:after="60"/>
              <w:cnfStyle w:val="000000000000" w:firstRow="0" w:lastRow="0" w:firstColumn="0" w:lastColumn="0" w:oddVBand="0" w:evenVBand="0" w:oddHBand="0" w:evenHBand="0" w:firstRowFirstColumn="0" w:firstRowLastColumn="0" w:lastRowFirstColumn="0" w:lastRowLastColumn="0"/>
            </w:pPr>
            <w:r w:rsidRPr="00A9534F">
              <w:t>Transform the Immigration Museum to be a vibrant living multicultural centre for the exploration of identity and multicultural life in Melbourne and Victoria</w:t>
            </w:r>
          </w:p>
          <w:p w:rsidR="003E634B" w:rsidRPr="00A9534F" w:rsidRDefault="003E634B" w:rsidP="0067152A">
            <w:pPr>
              <w:pStyle w:val="TableNBullet"/>
              <w:numPr>
                <w:ilvl w:val="0"/>
                <w:numId w:val="38"/>
              </w:numPr>
              <w:spacing w:before="60" w:after="60"/>
              <w:cnfStyle w:val="000000000000" w:firstRow="0" w:lastRow="0" w:firstColumn="0" w:lastColumn="0" w:oddVBand="0" w:evenVBand="0" w:oddHBand="0" w:evenHBand="0" w:firstRowFirstColumn="0" w:firstRowLastColumn="0" w:lastRowFirstColumn="0" w:lastRowLastColumn="0"/>
            </w:pPr>
            <w:r w:rsidRPr="00A9534F">
              <w:t xml:space="preserve">Develop and implement a strategy to increase Museums Victoria’s inclusiveness of under-represented </w:t>
            </w:r>
            <w:r w:rsidR="0065583F" w:rsidRPr="00A9534F">
              <w:t>audiences</w:t>
            </w:r>
            <w:r w:rsidRPr="00A9534F">
              <w:t xml:space="preserve"> </w:t>
            </w:r>
          </w:p>
          <w:p w:rsidR="00BC21BB" w:rsidRDefault="003E634B" w:rsidP="0067152A">
            <w:pPr>
              <w:pStyle w:val="TableNBullet"/>
              <w:numPr>
                <w:ilvl w:val="0"/>
                <w:numId w:val="38"/>
              </w:numPr>
              <w:spacing w:before="60" w:after="60"/>
              <w:cnfStyle w:val="000000000000" w:firstRow="0" w:lastRow="0" w:firstColumn="0" w:lastColumn="0" w:oddVBand="0" w:evenVBand="0" w:oddHBand="0" w:evenHBand="0" w:firstRowFirstColumn="0" w:firstRowLastColumn="0" w:lastRowFirstColumn="0" w:lastRowLastColumn="0"/>
            </w:pPr>
            <w:r w:rsidRPr="00A9534F">
              <w:t>Develop a coordinated strateg</w:t>
            </w:r>
            <w:r w:rsidR="00BC21BB">
              <w:t>y</w:t>
            </w:r>
            <w:r w:rsidRPr="00A9534F">
              <w:t xml:space="preserve"> that broadens and deepens engagement with regional and rural communities</w:t>
            </w:r>
          </w:p>
          <w:p w:rsidR="009B3B0E" w:rsidRPr="00A9534F" w:rsidRDefault="003E634B" w:rsidP="0067152A">
            <w:pPr>
              <w:pStyle w:val="TableNBullet"/>
              <w:numPr>
                <w:ilvl w:val="0"/>
                <w:numId w:val="38"/>
              </w:numPr>
              <w:spacing w:before="60" w:after="60"/>
              <w:cnfStyle w:val="000000000000" w:firstRow="0" w:lastRow="0" w:firstColumn="0" w:lastColumn="0" w:oddVBand="0" w:evenVBand="0" w:oddHBand="0" w:evenHBand="0" w:firstRowFirstColumn="0" w:firstRowLastColumn="0" w:lastRowFirstColumn="0" w:lastRowLastColumn="0"/>
            </w:pPr>
            <w:r w:rsidRPr="00A9534F">
              <w:t xml:space="preserve">Strengthen Museums Victoria’s multi-lingual services </w:t>
            </w:r>
          </w:p>
        </w:tc>
      </w:tr>
      <w:tr w:rsidR="00D26C0B" w:rsidRPr="00A9534F" w:rsidTr="00BE0D68">
        <w:tc>
          <w:tcPr>
            <w:cnfStyle w:val="001000000000" w:firstRow="0" w:lastRow="0" w:firstColumn="1" w:lastColumn="0" w:oddVBand="0" w:evenVBand="0" w:oddHBand="0" w:evenHBand="0" w:firstRowFirstColumn="0" w:firstRowLastColumn="0" w:lastRowFirstColumn="0" w:lastRowLastColumn="0"/>
            <w:tcW w:w="2579" w:type="dxa"/>
            <w:tcBorders>
              <w:top w:val="single" w:sz="8" w:space="0" w:color="FFFFFF" w:themeColor="background1"/>
              <w:left w:val="nil"/>
              <w:bottom w:val="single" w:sz="8" w:space="0" w:color="FFFFFF" w:themeColor="background1"/>
            </w:tcBorders>
          </w:tcPr>
          <w:p w:rsidR="00D26C0B" w:rsidRPr="00BE0D68" w:rsidRDefault="00D26C0B" w:rsidP="0056394F">
            <w:pPr>
              <w:pStyle w:val="Tablecolumnheading"/>
              <w:rPr>
                <w:rFonts w:ascii="Segoe UI" w:hAnsi="Segoe UI" w:cs="Segoe UI"/>
              </w:rPr>
            </w:pPr>
            <w:r w:rsidRPr="00BE0D68">
              <w:rPr>
                <w:rFonts w:ascii="Segoe UI" w:hAnsi="Segoe UI" w:cs="Segoe UI"/>
              </w:rPr>
              <w:t>Performance target</w:t>
            </w:r>
          </w:p>
        </w:tc>
        <w:tc>
          <w:tcPr>
            <w:tcW w:w="6348" w:type="dxa"/>
          </w:tcPr>
          <w:p w:rsidR="00D26C0B" w:rsidRDefault="00D26C0B" w:rsidP="0067152A">
            <w:pPr>
              <w:pStyle w:val="TableNBullet"/>
              <w:numPr>
                <w:ilvl w:val="0"/>
                <w:numId w:val="39"/>
              </w:numPr>
              <w:cnfStyle w:val="000000000000" w:firstRow="0" w:lastRow="0" w:firstColumn="0" w:lastColumn="0" w:oddVBand="0" w:evenVBand="0" w:oddHBand="0" w:evenHBand="0" w:firstRowFirstColumn="0" w:firstRowLastColumn="0" w:lastRowFirstColumn="0" w:lastRowLastColumn="0"/>
            </w:pPr>
            <w:r w:rsidRPr="00A9534F">
              <w:t>Transformation of the Immigration Museum is complete by December 2019</w:t>
            </w:r>
          </w:p>
          <w:p w:rsidR="00D26C0B" w:rsidRPr="00A9534F" w:rsidRDefault="00D26C0B" w:rsidP="0067152A">
            <w:pPr>
              <w:pStyle w:val="TableNBullet"/>
              <w:numPr>
                <w:ilvl w:val="0"/>
                <w:numId w:val="39"/>
              </w:numPr>
              <w:cnfStyle w:val="000000000000" w:firstRow="0" w:lastRow="0" w:firstColumn="0" w:lastColumn="0" w:oddVBand="0" w:evenVBand="0" w:oddHBand="0" w:evenHBand="0" w:firstRowFirstColumn="0" w:firstRowLastColumn="0" w:lastRowFirstColumn="0" w:lastRowLastColumn="0"/>
            </w:pPr>
            <w:r w:rsidRPr="00A9534F">
              <w:t>Museums Victoria’s annual visitation</w:t>
            </w:r>
            <w:r w:rsidR="00D242E1">
              <w:t xml:space="preserve"> from under-represented audiences – including Indigenous, individuals and communities, people with disability or who experience social or economic disadvantage, those from rural and regional areas, and </w:t>
            </w:r>
            <w:r w:rsidRPr="00A9534F">
              <w:t xml:space="preserve"> non-English speaking communities</w:t>
            </w:r>
            <w:r w:rsidR="00C64D27">
              <w:t xml:space="preserve"> -</w:t>
            </w:r>
            <w:r w:rsidRPr="00A9534F">
              <w:t xml:space="preserve"> have each doubled by 2025</w:t>
            </w:r>
          </w:p>
          <w:p w:rsidR="00D26C0B" w:rsidRPr="00A9534F" w:rsidRDefault="00D26C0B" w:rsidP="0067152A">
            <w:pPr>
              <w:pStyle w:val="TableNBullet"/>
              <w:numPr>
                <w:ilvl w:val="0"/>
                <w:numId w:val="39"/>
              </w:numPr>
              <w:cnfStyle w:val="000000000000" w:firstRow="0" w:lastRow="0" w:firstColumn="0" w:lastColumn="0" w:oddVBand="0" w:evenVBand="0" w:oddHBand="0" w:evenHBand="0" w:firstRowFirstColumn="0" w:firstRowLastColumn="0" w:lastRowFirstColumn="0" w:lastRowLastColumn="0"/>
            </w:pPr>
            <w:r w:rsidRPr="00A9534F">
              <w:t>Museums Victoria has doubled its annual offsite activity and audience engagement in regional Victoria by 2025</w:t>
            </w:r>
          </w:p>
        </w:tc>
      </w:tr>
    </w:tbl>
    <w:p w:rsidR="00991DAE" w:rsidRPr="00A9534F" w:rsidRDefault="00991DAE" w:rsidP="009F6698">
      <w:pPr>
        <w:pStyle w:val="Heading4"/>
      </w:pPr>
      <w:bookmarkStart w:id="47" w:name="_Toc489542799"/>
      <w:bookmarkStart w:id="48" w:name="_Toc489606570"/>
      <w:bookmarkStart w:id="49" w:name="_Toc490062734"/>
      <w:bookmarkStart w:id="50" w:name="_Toc490142711"/>
      <w:bookmarkStart w:id="51" w:name="_GoBack"/>
      <w:bookmarkEnd w:id="43"/>
      <w:bookmarkEnd w:id="44"/>
      <w:bookmarkEnd w:id="45"/>
      <w:bookmarkEnd w:id="46"/>
      <w:bookmarkEnd w:id="51"/>
      <w:r w:rsidRPr="00A9534F">
        <w:t>Strategic Objecti</w:t>
      </w:r>
      <w:r w:rsidR="00180E59" w:rsidRPr="00A9534F">
        <w:t>ve 4</w:t>
      </w:r>
      <w:r w:rsidRPr="00A9534F">
        <w:t>: Museums Victoria is a centre for technological and scientific expertise and fosters innovation to build economic value</w:t>
      </w:r>
      <w:bookmarkEnd w:id="47"/>
      <w:bookmarkEnd w:id="48"/>
      <w:bookmarkEnd w:id="49"/>
      <w:bookmarkEnd w:id="50"/>
      <w:r w:rsidRPr="00A9534F">
        <w:t xml:space="preserve"> </w:t>
      </w:r>
    </w:p>
    <w:tbl>
      <w:tblPr>
        <w:tblStyle w:val="NOUSSideHeader"/>
        <w:tblW w:w="0" w:type="auto"/>
        <w:tblLook w:val="0480" w:firstRow="0" w:lastRow="0" w:firstColumn="1" w:lastColumn="0" w:noHBand="0" w:noVBand="1"/>
      </w:tblPr>
      <w:tblGrid>
        <w:gridCol w:w="2579"/>
        <w:gridCol w:w="6348"/>
      </w:tblGrid>
      <w:tr w:rsidR="00991DAE" w:rsidRPr="00A9534F" w:rsidTr="00BE0D68">
        <w:tc>
          <w:tcPr>
            <w:cnfStyle w:val="001000000000" w:firstRow="0" w:lastRow="0" w:firstColumn="1" w:lastColumn="0" w:oddVBand="0" w:evenVBand="0" w:oddHBand="0" w:evenHBand="0" w:firstRowFirstColumn="0" w:firstRowLastColumn="0" w:lastRowFirstColumn="0" w:lastRowLastColumn="0"/>
            <w:tcW w:w="2579" w:type="dxa"/>
            <w:tcBorders>
              <w:left w:val="nil"/>
              <w:bottom w:val="single" w:sz="8" w:space="0" w:color="FFFFFF" w:themeColor="background1"/>
            </w:tcBorders>
          </w:tcPr>
          <w:p w:rsidR="00991DAE" w:rsidRPr="00BE0D68" w:rsidRDefault="00991DAE" w:rsidP="00DB288B">
            <w:pPr>
              <w:pStyle w:val="Tablecolumnheading"/>
              <w:rPr>
                <w:rFonts w:ascii="Segoe UI" w:hAnsi="Segoe UI" w:cs="Segoe UI"/>
              </w:rPr>
            </w:pPr>
            <w:r w:rsidRPr="00BE0D68">
              <w:rPr>
                <w:rFonts w:ascii="Segoe UI" w:hAnsi="Segoe UI" w:cs="Segoe UI"/>
              </w:rPr>
              <w:lastRenderedPageBreak/>
              <w:t>Principle</w:t>
            </w:r>
          </w:p>
        </w:tc>
        <w:tc>
          <w:tcPr>
            <w:tcW w:w="6348" w:type="dxa"/>
          </w:tcPr>
          <w:p w:rsidR="00991DAE" w:rsidRPr="00A9534F" w:rsidRDefault="00991DAE" w:rsidP="003520D6">
            <w:pPr>
              <w:pStyle w:val="TableNText"/>
              <w:cnfStyle w:val="000000000000" w:firstRow="0" w:lastRow="0" w:firstColumn="0" w:lastColumn="0" w:oddVBand="0" w:evenVBand="0" w:oddHBand="0" w:evenHBand="0" w:firstRowFirstColumn="0" w:firstRowLastColumn="0" w:lastRowFirstColumn="0" w:lastRowLastColumn="0"/>
            </w:pPr>
            <w:r w:rsidRPr="00A9534F">
              <w:t xml:space="preserve">We create economic value by driving innovation </w:t>
            </w:r>
            <w:r w:rsidR="00F258BD" w:rsidRPr="00A9534F">
              <w:t>and enterprise through</w:t>
            </w:r>
            <w:r w:rsidRPr="00A9534F">
              <w:t xml:space="preserve"> cr</w:t>
            </w:r>
            <w:r w:rsidR="00F258BD" w:rsidRPr="00A9534F">
              <w:t xml:space="preserve">eating experiences that engage </w:t>
            </w:r>
            <w:r w:rsidRPr="00A9534F">
              <w:t>public and commercial audiences</w:t>
            </w:r>
            <w:r w:rsidR="00F258BD" w:rsidRPr="00A9534F">
              <w:t xml:space="preserve"> with the possibilities of the future</w:t>
            </w:r>
          </w:p>
        </w:tc>
      </w:tr>
      <w:tr w:rsidR="00991DAE" w:rsidRPr="00A9534F" w:rsidTr="00BE0D68">
        <w:tc>
          <w:tcPr>
            <w:cnfStyle w:val="001000000000" w:firstRow="0" w:lastRow="0" w:firstColumn="1" w:lastColumn="0" w:oddVBand="0" w:evenVBand="0" w:oddHBand="0" w:evenHBand="0" w:firstRowFirstColumn="0" w:firstRowLastColumn="0" w:lastRowFirstColumn="0" w:lastRowLastColumn="0"/>
            <w:tcW w:w="2579" w:type="dxa"/>
            <w:tcBorders>
              <w:top w:val="single" w:sz="8" w:space="0" w:color="FFFFFF" w:themeColor="background1"/>
              <w:left w:val="nil"/>
              <w:bottom w:val="single" w:sz="8" w:space="0" w:color="FFFFFF" w:themeColor="background1"/>
            </w:tcBorders>
          </w:tcPr>
          <w:p w:rsidR="00991DAE" w:rsidRPr="00BE0D68" w:rsidRDefault="00991DAE" w:rsidP="00DB288B">
            <w:pPr>
              <w:pStyle w:val="Tablecolumnheading"/>
              <w:rPr>
                <w:rFonts w:ascii="Segoe UI" w:hAnsi="Segoe UI" w:cs="Segoe UI"/>
              </w:rPr>
            </w:pPr>
            <w:r w:rsidRPr="00BE0D68">
              <w:rPr>
                <w:rFonts w:ascii="Segoe UI" w:hAnsi="Segoe UI" w:cs="Segoe UI"/>
              </w:rPr>
              <w:t>Priority initiatives</w:t>
            </w:r>
          </w:p>
        </w:tc>
        <w:tc>
          <w:tcPr>
            <w:tcW w:w="6348" w:type="dxa"/>
          </w:tcPr>
          <w:p w:rsidR="00215323" w:rsidRPr="00A9534F" w:rsidRDefault="00215323" w:rsidP="0067152A">
            <w:pPr>
              <w:pStyle w:val="TableNBullet"/>
              <w:numPr>
                <w:ilvl w:val="0"/>
                <w:numId w:val="40"/>
              </w:numPr>
              <w:spacing w:before="60" w:after="60"/>
              <w:cnfStyle w:val="000000000000" w:firstRow="0" w:lastRow="0" w:firstColumn="0" w:lastColumn="0" w:oddVBand="0" w:evenVBand="0" w:oddHBand="0" w:evenHBand="0" w:firstRowFirstColumn="0" w:firstRowLastColumn="0" w:lastRowFirstColumn="0" w:lastRowLastColumn="0"/>
            </w:pPr>
            <w:r w:rsidRPr="00A9534F">
              <w:t xml:space="preserve">Reposition and redevelop </w:t>
            </w:r>
            <w:proofErr w:type="spellStart"/>
            <w:r w:rsidRPr="00A9534F">
              <w:t>Scienceworks</w:t>
            </w:r>
            <w:proofErr w:type="spellEnd"/>
            <w:r w:rsidRPr="00A9534F">
              <w:t xml:space="preserve"> as a </w:t>
            </w:r>
            <w:r w:rsidRPr="00A9534F">
              <w:rPr>
                <w:i/>
              </w:rPr>
              <w:t>Museum of the Future</w:t>
            </w:r>
          </w:p>
          <w:p w:rsidR="00215323" w:rsidRDefault="00215323" w:rsidP="0067152A">
            <w:pPr>
              <w:pStyle w:val="TableNBullet"/>
              <w:numPr>
                <w:ilvl w:val="0"/>
                <w:numId w:val="40"/>
              </w:numPr>
              <w:cnfStyle w:val="000000000000" w:firstRow="0" w:lastRow="0" w:firstColumn="0" w:lastColumn="0" w:oddVBand="0" w:evenVBand="0" w:oddHBand="0" w:evenHBand="0" w:firstRowFirstColumn="0" w:firstRowLastColumn="0" w:lastRowFirstColumn="0" w:lastRowLastColumn="0"/>
            </w:pPr>
            <w:r w:rsidRPr="00A9534F">
              <w:t xml:space="preserve">Develop the strategic capability to rapidly deliver programs and exhibitions that respond to </w:t>
            </w:r>
            <w:r w:rsidR="00D26C0B">
              <w:t xml:space="preserve">emerging </w:t>
            </w:r>
            <w:r w:rsidRPr="00A9534F">
              <w:t xml:space="preserve">opportunities and the world around Museums Victoria </w:t>
            </w:r>
          </w:p>
          <w:p w:rsidR="00B13650" w:rsidRDefault="00171AAC" w:rsidP="0067152A">
            <w:pPr>
              <w:pStyle w:val="TableNBullet"/>
              <w:numPr>
                <w:ilvl w:val="0"/>
                <w:numId w:val="40"/>
              </w:numPr>
              <w:spacing w:before="60" w:after="60"/>
              <w:ind w:left="170" w:hanging="170"/>
              <w:cnfStyle w:val="000000000000" w:firstRow="0" w:lastRow="0" w:firstColumn="0" w:lastColumn="0" w:oddVBand="0" w:evenVBand="0" w:oddHBand="0" w:evenHBand="0" w:firstRowFirstColumn="0" w:firstRowLastColumn="0" w:lastRowFirstColumn="0" w:lastRowLastColumn="0"/>
            </w:pPr>
            <w:r w:rsidRPr="00A9534F">
              <w:t xml:space="preserve">Establish an incubator that works with partners to </w:t>
            </w:r>
            <w:r w:rsidR="007E0812" w:rsidRPr="00A9534F">
              <w:t xml:space="preserve">seed, develop and fund new </w:t>
            </w:r>
            <w:r w:rsidRPr="00A9534F">
              <w:t xml:space="preserve">concepts </w:t>
            </w:r>
            <w:r w:rsidR="00F258BD" w:rsidRPr="00A9534F">
              <w:t xml:space="preserve">that </w:t>
            </w:r>
            <w:r w:rsidR="007E0812" w:rsidRPr="00A9534F">
              <w:t>drive economic value and contribute</w:t>
            </w:r>
            <w:r w:rsidR="00F258BD" w:rsidRPr="00A9534F">
              <w:t xml:space="preserve"> to Museum</w:t>
            </w:r>
            <w:r w:rsidR="00D26C0B">
              <w:t>s</w:t>
            </w:r>
            <w:r w:rsidR="00F258BD" w:rsidRPr="00A9534F">
              <w:t xml:space="preserve"> Victoria</w:t>
            </w:r>
            <w:r w:rsidR="00D26C0B">
              <w:t>’s</w:t>
            </w:r>
            <w:r w:rsidR="00F258BD" w:rsidRPr="00A9534F">
              <w:t xml:space="preserve"> sustainability</w:t>
            </w:r>
            <w:r w:rsidR="00E3379F" w:rsidRPr="00A9534F">
              <w:t xml:space="preserve"> </w:t>
            </w:r>
          </w:p>
          <w:p w:rsidR="00B13650" w:rsidRPr="00A9534F" w:rsidRDefault="00D07E27" w:rsidP="0067152A">
            <w:pPr>
              <w:pStyle w:val="TableNBullet"/>
              <w:numPr>
                <w:ilvl w:val="0"/>
                <w:numId w:val="40"/>
              </w:numPr>
              <w:spacing w:before="60" w:after="60"/>
              <w:ind w:left="170" w:hanging="170"/>
              <w:cnfStyle w:val="000000000000" w:firstRow="0" w:lastRow="0" w:firstColumn="0" w:lastColumn="0" w:oddVBand="0" w:evenVBand="0" w:oddHBand="0" w:evenHBand="0" w:firstRowFirstColumn="0" w:firstRowLastColumn="0" w:lastRowFirstColumn="0" w:lastRowLastColumn="0"/>
            </w:pPr>
            <w:r w:rsidRPr="00A9534F">
              <w:t>Develop and launch a dedicated learning lab that facilitates learning for visitors from pre-school age through to retirement</w:t>
            </w:r>
          </w:p>
        </w:tc>
      </w:tr>
      <w:tr w:rsidR="00D26C0B" w:rsidRPr="00A9534F" w:rsidTr="00BE0D68">
        <w:tc>
          <w:tcPr>
            <w:cnfStyle w:val="001000000000" w:firstRow="0" w:lastRow="0" w:firstColumn="1" w:lastColumn="0" w:oddVBand="0" w:evenVBand="0" w:oddHBand="0" w:evenHBand="0" w:firstRowFirstColumn="0" w:firstRowLastColumn="0" w:lastRowFirstColumn="0" w:lastRowLastColumn="0"/>
            <w:tcW w:w="2579" w:type="dxa"/>
            <w:tcBorders>
              <w:top w:val="single" w:sz="8" w:space="0" w:color="FFFFFF" w:themeColor="background1"/>
              <w:left w:val="nil"/>
              <w:bottom w:val="single" w:sz="8" w:space="0" w:color="FFFFFF" w:themeColor="background1"/>
            </w:tcBorders>
          </w:tcPr>
          <w:p w:rsidR="00D26C0B" w:rsidRPr="00BE0D68" w:rsidRDefault="00D26C0B" w:rsidP="0056394F">
            <w:pPr>
              <w:pStyle w:val="Tablecolumnheading"/>
              <w:rPr>
                <w:rFonts w:ascii="Segoe UI" w:hAnsi="Segoe UI" w:cs="Segoe UI"/>
              </w:rPr>
            </w:pPr>
            <w:r w:rsidRPr="00BE0D68">
              <w:rPr>
                <w:rFonts w:ascii="Segoe UI" w:hAnsi="Segoe UI" w:cs="Segoe UI"/>
              </w:rPr>
              <w:t>Performance target</w:t>
            </w:r>
          </w:p>
        </w:tc>
        <w:tc>
          <w:tcPr>
            <w:tcW w:w="6348" w:type="dxa"/>
          </w:tcPr>
          <w:p w:rsidR="00D26C0B" w:rsidRPr="00A9534F" w:rsidRDefault="00D26C0B" w:rsidP="0067152A">
            <w:pPr>
              <w:pStyle w:val="TableNBullet"/>
              <w:numPr>
                <w:ilvl w:val="0"/>
                <w:numId w:val="41"/>
              </w:numPr>
              <w:spacing w:before="60" w:after="60"/>
              <w:cnfStyle w:val="000000000000" w:firstRow="0" w:lastRow="0" w:firstColumn="0" w:lastColumn="0" w:oddVBand="0" w:evenVBand="0" w:oddHBand="0" w:evenHBand="0" w:firstRowFirstColumn="0" w:firstRowLastColumn="0" w:lastRowFirstColumn="0" w:lastRowLastColumn="0"/>
            </w:pPr>
            <w:proofErr w:type="spellStart"/>
            <w:r w:rsidRPr="00A9534F">
              <w:t>Scienceworks</w:t>
            </w:r>
            <w:proofErr w:type="spellEnd"/>
            <w:r w:rsidRPr="00A9534F">
              <w:t xml:space="preserve"> has been redeveloped and launched as the </w:t>
            </w:r>
            <w:r w:rsidRPr="00A9534F">
              <w:rPr>
                <w:i/>
              </w:rPr>
              <w:t>Museum of the Future</w:t>
            </w:r>
            <w:r w:rsidRPr="00A9534F">
              <w:t xml:space="preserve"> by 2025</w:t>
            </w:r>
          </w:p>
          <w:p w:rsidR="00D26C0B" w:rsidRPr="00A9534F" w:rsidRDefault="00D26C0B" w:rsidP="0067152A">
            <w:pPr>
              <w:pStyle w:val="TableNBullet"/>
              <w:numPr>
                <w:ilvl w:val="0"/>
                <w:numId w:val="41"/>
              </w:numPr>
              <w:spacing w:before="60" w:after="60"/>
              <w:cnfStyle w:val="000000000000" w:firstRow="0" w:lastRow="0" w:firstColumn="0" w:lastColumn="0" w:oddVBand="0" w:evenVBand="0" w:oddHBand="0" w:evenHBand="0" w:firstRowFirstColumn="0" w:firstRowLastColumn="0" w:lastRowFirstColumn="0" w:lastRowLastColumn="0"/>
            </w:pPr>
            <w:r>
              <w:t>Three</w:t>
            </w:r>
            <w:r w:rsidRPr="00A9534F">
              <w:t xml:space="preserve"> of Museums Victoria’s incubator projects have attracted third party funding by December 2021</w:t>
            </w:r>
          </w:p>
          <w:p w:rsidR="00D26C0B" w:rsidRPr="00A9534F" w:rsidRDefault="00D26C0B" w:rsidP="0067152A">
            <w:pPr>
              <w:pStyle w:val="TableNBullet"/>
              <w:numPr>
                <w:ilvl w:val="0"/>
                <w:numId w:val="41"/>
              </w:numPr>
              <w:spacing w:before="60" w:after="60"/>
              <w:cnfStyle w:val="000000000000" w:firstRow="0" w:lastRow="0" w:firstColumn="0" w:lastColumn="0" w:oddVBand="0" w:evenVBand="0" w:oddHBand="0" w:evenHBand="0" w:firstRowFirstColumn="0" w:firstRowLastColumn="0" w:lastRowFirstColumn="0" w:lastRowLastColumn="0"/>
            </w:pPr>
            <w:proofErr w:type="spellStart"/>
            <w:r w:rsidRPr="00A9534F">
              <w:t>Scienceworks</w:t>
            </w:r>
            <w:proofErr w:type="spellEnd"/>
            <w:r w:rsidRPr="00A9534F">
              <w:t xml:space="preserve"> has doubled its number of active</w:t>
            </w:r>
            <w:r>
              <w:t xml:space="preserve"> </w:t>
            </w:r>
            <w:r w:rsidRPr="00A9534F">
              <w:t>education and industry partners by 2025</w:t>
            </w:r>
          </w:p>
        </w:tc>
      </w:tr>
    </w:tbl>
    <w:p w:rsidR="007B0812" w:rsidRPr="00A9534F" w:rsidRDefault="007B0812">
      <w:pPr>
        <w:spacing w:after="160" w:line="259" w:lineRule="auto"/>
        <w:rPr>
          <w:rFonts w:ascii="Segoe UI Semibold" w:eastAsia="Times New Roman" w:hAnsi="Segoe UI Semibold" w:cs="Times New Roman"/>
          <w:color w:val="00264D" w:themeColor="background2"/>
          <w:sz w:val="22"/>
          <w:szCs w:val="19"/>
          <w:lang w:val="en-AU" w:eastAsia="en-AU"/>
        </w:rPr>
      </w:pPr>
      <w:bookmarkStart w:id="52" w:name="_Toc489542800"/>
      <w:bookmarkStart w:id="53" w:name="_Toc489606571"/>
      <w:bookmarkStart w:id="54" w:name="_Toc490062735"/>
      <w:bookmarkStart w:id="55" w:name="_Toc490142712"/>
      <w:r w:rsidRPr="00A9534F">
        <w:rPr>
          <w:lang w:val="en-AU"/>
        </w:rPr>
        <w:br w:type="page"/>
      </w:r>
    </w:p>
    <w:p w:rsidR="00991DAE" w:rsidRPr="00A9534F" w:rsidRDefault="00991DAE" w:rsidP="009F6698">
      <w:pPr>
        <w:pStyle w:val="Heading4"/>
      </w:pPr>
      <w:r w:rsidRPr="00A9534F">
        <w:lastRenderedPageBreak/>
        <w:t xml:space="preserve">Strategic Objective </w:t>
      </w:r>
      <w:r w:rsidR="00180E59" w:rsidRPr="00A9534F">
        <w:t>5</w:t>
      </w:r>
      <w:r w:rsidRPr="00A9534F">
        <w:t>: Museums Victoria is a sustainable and thriving organisation</w:t>
      </w:r>
      <w:bookmarkEnd w:id="52"/>
      <w:bookmarkEnd w:id="53"/>
      <w:bookmarkEnd w:id="54"/>
      <w:bookmarkEnd w:id="55"/>
    </w:p>
    <w:tbl>
      <w:tblPr>
        <w:tblStyle w:val="NOUSSideHeader"/>
        <w:tblW w:w="0" w:type="auto"/>
        <w:tblLook w:val="0480" w:firstRow="0" w:lastRow="0" w:firstColumn="1" w:lastColumn="0" w:noHBand="0" w:noVBand="1"/>
      </w:tblPr>
      <w:tblGrid>
        <w:gridCol w:w="2579"/>
        <w:gridCol w:w="6348"/>
      </w:tblGrid>
      <w:tr w:rsidR="00991DAE" w:rsidRPr="00A9534F" w:rsidTr="00BE0D68">
        <w:tc>
          <w:tcPr>
            <w:cnfStyle w:val="001000000000" w:firstRow="0" w:lastRow="0" w:firstColumn="1" w:lastColumn="0" w:oddVBand="0" w:evenVBand="0" w:oddHBand="0" w:evenHBand="0" w:firstRowFirstColumn="0" w:firstRowLastColumn="0" w:lastRowFirstColumn="0" w:lastRowLastColumn="0"/>
            <w:tcW w:w="2579" w:type="dxa"/>
            <w:tcBorders>
              <w:left w:val="nil"/>
              <w:bottom w:val="single" w:sz="8" w:space="0" w:color="FFFFFF" w:themeColor="background1"/>
            </w:tcBorders>
          </w:tcPr>
          <w:p w:rsidR="00991DAE" w:rsidRPr="00BE0D68" w:rsidRDefault="00991DAE" w:rsidP="005B2B24">
            <w:pPr>
              <w:pStyle w:val="Tablecolumnheading"/>
              <w:rPr>
                <w:rFonts w:ascii="Segoe UI" w:hAnsi="Segoe UI" w:cs="Segoe UI"/>
              </w:rPr>
            </w:pPr>
            <w:r w:rsidRPr="00BE0D68">
              <w:rPr>
                <w:rFonts w:ascii="Segoe UI" w:hAnsi="Segoe UI" w:cs="Segoe UI"/>
              </w:rPr>
              <w:t>Principle</w:t>
            </w:r>
          </w:p>
        </w:tc>
        <w:tc>
          <w:tcPr>
            <w:tcW w:w="6348" w:type="dxa"/>
          </w:tcPr>
          <w:p w:rsidR="00991DAE" w:rsidRPr="00A9534F" w:rsidRDefault="00991DAE" w:rsidP="003520D6">
            <w:pPr>
              <w:pStyle w:val="TableNText"/>
              <w:cnfStyle w:val="000000000000" w:firstRow="0" w:lastRow="0" w:firstColumn="0" w:lastColumn="0" w:oddVBand="0" w:evenVBand="0" w:oddHBand="0" w:evenHBand="0" w:firstRowFirstColumn="0" w:firstRowLastColumn="0" w:lastRowFirstColumn="0" w:lastRowLastColumn="0"/>
            </w:pPr>
            <w:r w:rsidRPr="00A9534F">
              <w:t>Our future is underpinned by financial growth, a strong brand and an engaged and high-performing workforce</w:t>
            </w:r>
          </w:p>
        </w:tc>
      </w:tr>
      <w:tr w:rsidR="00991DAE" w:rsidRPr="00A9534F" w:rsidTr="00BE0D68">
        <w:trPr>
          <w:trHeight w:val="1952"/>
        </w:trPr>
        <w:tc>
          <w:tcPr>
            <w:cnfStyle w:val="001000000000" w:firstRow="0" w:lastRow="0" w:firstColumn="1" w:lastColumn="0" w:oddVBand="0" w:evenVBand="0" w:oddHBand="0" w:evenHBand="0" w:firstRowFirstColumn="0" w:firstRowLastColumn="0" w:lastRowFirstColumn="0" w:lastRowLastColumn="0"/>
            <w:tcW w:w="2579" w:type="dxa"/>
            <w:tcBorders>
              <w:top w:val="single" w:sz="8" w:space="0" w:color="FFFFFF" w:themeColor="background1"/>
              <w:left w:val="nil"/>
              <w:bottom w:val="single" w:sz="8" w:space="0" w:color="FFFFFF" w:themeColor="background1"/>
            </w:tcBorders>
          </w:tcPr>
          <w:p w:rsidR="00991DAE" w:rsidRPr="00BE0D68" w:rsidRDefault="00991DAE" w:rsidP="005B2B24">
            <w:pPr>
              <w:pStyle w:val="Tablecolumnheading"/>
              <w:rPr>
                <w:rFonts w:ascii="Segoe UI" w:hAnsi="Segoe UI" w:cs="Segoe UI"/>
              </w:rPr>
            </w:pPr>
            <w:r w:rsidRPr="00BE0D68">
              <w:rPr>
                <w:rFonts w:ascii="Segoe UI" w:hAnsi="Segoe UI" w:cs="Segoe UI"/>
              </w:rPr>
              <w:t>Priority initiatives</w:t>
            </w:r>
          </w:p>
        </w:tc>
        <w:tc>
          <w:tcPr>
            <w:tcW w:w="6348" w:type="dxa"/>
          </w:tcPr>
          <w:p w:rsidR="00DE4D11" w:rsidRPr="00E75DD0" w:rsidRDefault="00DE4D11" w:rsidP="0067152A">
            <w:pPr>
              <w:pStyle w:val="TableNBullet"/>
              <w:numPr>
                <w:ilvl w:val="0"/>
                <w:numId w:val="42"/>
              </w:numPr>
              <w:cnfStyle w:val="000000000000" w:firstRow="0" w:lastRow="0" w:firstColumn="0" w:lastColumn="0" w:oddVBand="0" w:evenVBand="0" w:oddHBand="0" w:evenHBand="0" w:firstRowFirstColumn="0" w:firstRowLastColumn="0" w:lastRowFirstColumn="0" w:lastRowLastColumn="0"/>
            </w:pPr>
            <w:r w:rsidRPr="00E75DD0">
              <w:t>Collaborate with First Peoples to develop and implement an employment strategy for First Peoples across all areas of Museums Victoria</w:t>
            </w:r>
          </w:p>
          <w:p w:rsidR="00D26C0B" w:rsidRPr="00A9534F" w:rsidRDefault="00D26C0B" w:rsidP="0067152A">
            <w:pPr>
              <w:pStyle w:val="TableNBullet"/>
              <w:numPr>
                <w:ilvl w:val="0"/>
                <w:numId w:val="42"/>
              </w:numPr>
              <w:spacing w:before="60" w:after="60"/>
              <w:ind w:left="170" w:hanging="170"/>
              <w:cnfStyle w:val="000000000000" w:firstRow="0" w:lastRow="0" w:firstColumn="0" w:lastColumn="0" w:oddVBand="0" w:evenVBand="0" w:oddHBand="0" w:evenHBand="0" w:firstRowFirstColumn="0" w:firstRowLastColumn="0" w:lastRowFirstColumn="0" w:lastRowLastColumn="0"/>
              <w:rPr>
                <w:szCs w:val="17"/>
              </w:rPr>
            </w:pPr>
            <w:r w:rsidRPr="00A9534F">
              <w:t>Develop a high-performing workplace that is diverse, innovative, responsive, inclusive, safe, and reflects Museums Victoria’s values</w:t>
            </w:r>
            <w:r w:rsidRPr="00A9534F">
              <w:rPr>
                <w:szCs w:val="17"/>
              </w:rPr>
              <w:t xml:space="preserve"> </w:t>
            </w:r>
          </w:p>
          <w:p w:rsidR="00991DAE" w:rsidRPr="00A9534F" w:rsidRDefault="00991DAE" w:rsidP="0067152A">
            <w:pPr>
              <w:pStyle w:val="TableNBullet"/>
              <w:numPr>
                <w:ilvl w:val="0"/>
                <w:numId w:val="42"/>
              </w:numPr>
              <w:spacing w:before="60" w:after="60"/>
              <w:ind w:left="170" w:hanging="170"/>
              <w:cnfStyle w:val="000000000000" w:firstRow="0" w:lastRow="0" w:firstColumn="0" w:lastColumn="0" w:oddVBand="0" w:evenVBand="0" w:oddHBand="0" w:evenHBand="0" w:firstRowFirstColumn="0" w:firstRowLastColumn="0" w:lastRowFirstColumn="0" w:lastRowLastColumn="0"/>
              <w:rPr>
                <w:szCs w:val="17"/>
              </w:rPr>
            </w:pPr>
            <w:r w:rsidRPr="00A9534F">
              <w:t xml:space="preserve">Grow Museums Victoria’s sustainable funding base through new </w:t>
            </w:r>
            <w:r w:rsidR="00CC5273" w:rsidRPr="00A9534F">
              <w:t xml:space="preserve">philanthropic, corporate and commercial </w:t>
            </w:r>
            <w:r w:rsidRPr="00A9534F">
              <w:t>revenue streams and by optimising existing funding streams</w:t>
            </w:r>
          </w:p>
          <w:p w:rsidR="00EC23A2" w:rsidRPr="00A9534F" w:rsidRDefault="00EC23A2" w:rsidP="0067152A">
            <w:pPr>
              <w:pStyle w:val="TableNBullet"/>
              <w:numPr>
                <w:ilvl w:val="0"/>
                <w:numId w:val="42"/>
              </w:numPr>
              <w:spacing w:before="60" w:after="60"/>
              <w:ind w:left="170" w:hanging="170"/>
              <w:cnfStyle w:val="000000000000" w:firstRow="0" w:lastRow="0" w:firstColumn="0" w:lastColumn="0" w:oddVBand="0" w:evenVBand="0" w:oddHBand="0" w:evenHBand="0" w:firstRowFirstColumn="0" w:firstRowLastColumn="0" w:lastRowFirstColumn="0" w:lastRowLastColumn="0"/>
            </w:pPr>
            <w:r w:rsidRPr="00A9534F">
              <w:t>Refresh the Museums Victoria brand and strengthen marketing and promotion of Museums Victoria, the i</w:t>
            </w:r>
            <w:r w:rsidR="007E0812" w:rsidRPr="00A9534F">
              <w:t xml:space="preserve">ndividual museums and their </w:t>
            </w:r>
            <w:r w:rsidR="000B4F7D" w:rsidRPr="00A9534F">
              <w:t>unique</w:t>
            </w:r>
            <w:r w:rsidR="007E0812" w:rsidRPr="00A9534F">
              <w:t xml:space="preserve"> proposition </w:t>
            </w:r>
          </w:p>
          <w:p w:rsidR="0067403A" w:rsidRDefault="006518DF" w:rsidP="0067152A">
            <w:pPr>
              <w:pStyle w:val="TableNBullet"/>
              <w:numPr>
                <w:ilvl w:val="0"/>
                <w:numId w:val="42"/>
              </w:numPr>
              <w:spacing w:before="60" w:after="60"/>
              <w:ind w:left="170" w:hanging="170"/>
              <w:cnfStyle w:val="000000000000" w:firstRow="0" w:lastRow="0" w:firstColumn="0" w:lastColumn="0" w:oddVBand="0" w:evenVBand="0" w:oddHBand="0" w:evenHBand="0" w:firstRowFirstColumn="0" w:firstRowLastColumn="0" w:lastRowFirstColumn="0" w:lastRowLastColumn="0"/>
              <w:rPr>
                <w:szCs w:val="17"/>
              </w:rPr>
            </w:pPr>
            <w:r w:rsidRPr="00A9534F">
              <w:rPr>
                <w:szCs w:val="17"/>
              </w:rPr>
              <w:t xml:space="preserve">Develop </w:t>
            </w:r>
            <w:r w:rsidR="00D41F3A" w:rsidRPr="00A9534F">
              <w:rPr>
                <w:szCs w:val="17"/>
              </w:rPr>
              <w:t>a</w:t>
            </w:r>
            <w:r w:rsidRPr="00A9534F">
              <w:rPr>
                <w:szCs w:val="17"/>
              </w:rPr>
              <w:t xml:space="preserve"> performance measurement framework</w:t>
            </w:r>
            <w:r w:rsidR="00D41F3A" w:rsidRPr="00A9534F">
              <w:rPr>
                <w:szCs w:val="17"/>
              </w:rPr>
              <w:t xml:space="preserve"> that enables tracking, reporting and analysis of performance of Museums Victoria</w:t>
            </w:r>
            <w:r w:rsidR="00D242E1">
              <w:rPr>
                <w:szCs w:val="17"/>
              </w:rPr>
              <w:t>, including performance against our environmental, social and economic impact</w:t>
            </w:r>
          </w:p>
          <w:p w:rsidR="0067152A" w:rsidRPr="00BA5B37" w:rsidRDefault="0067152A" w:rsidP="0067152A">
            <w:pPr>
              <w:pStyle w:val="TableNBullet"/>
              <w:numPr>
                <w:ilvl w:val="0"/>
                <w:numId w:val="42"/>
              </w:numPr>
              <w:spacing w:before="60" w:after="60"/>
              <w:ind w:left="170" w:hanging="170"/>
              <w:cnfStyle w:val="000000000000" w:firstRow="0" w:lastRow="0" w:firstColumn="0" w:lastColumn="0" w:oddVBand="0" w:evenVBand="0" w:oddHBand="0" w:evenHBand="0" w:firstRowFirstColumn="0" w:firstRowLastColumn="0" w:lastRowFirstColumn="0" w:lastRowLastColumn="0"/>
              <w:rPr>
                <w:szCs w:val="17"/>
              </w:rPr>
            </w:pPr>
            <w:r w:rsidRPr="00C4627E">
              <w:rPr>
                <w:rFonts w:cs="Segoe UI"/>
              </w:rPr>
              <w:t>Develop a strategic financial management framework that enables forward-looking and results-based outcomes, through planning, delivering and reporting cycles</w:t>
            </w:r>
          </w:p>
        </w:tc>
      </w:tr>
      <w:tr w:rsidR="00D26C0B" w:rsidRPr="00A9534F" w:rsidTr="00BE0D68">
        <w:tc>
          <w:tcPr>
            <w:cnfStyle w:val="001000000000" w:firstRow="0" w:lastRow="0" w:firstColumn="1" w:lastColumn="0" w:oddVBand="0" w:evenVBand="0" w:oddHBand="0" w:evenHBand="0" w:firstRowFirstColumn="0" w:firstRowLastColumn="0" w:lastRowFirstColumn="0" w:lastRowLastColumn="0"/>
            <w:tcW w:w="2579" w:type="dxa"/>
            <w:tcBorders>
              <w:top w:val="single" w:sz="8" w:space="0" w:color="FFFFFF" w:themeColor="background1"/>
              <w:left w:val="nil"/>
              <w:bottom w:val="single" w:sz="8" w:space="0" w:color="FFFFFF" w:themeColor="background1"/>
            </w:tcBorders>
          </w:tcPr>
          <w:p w:rsidR="00D26C0B" w:rsidRPr="00BE0D68" w:rsidRDefault="00D26C0B" w:rsidP="0056394F">
            <w:pPr>
              <w:pStyle w:val="Tablecolumnheading"/>
              <w:rPr>
                <w:rFonts w:ascii="Segoe UI" w:hAnsi="Segoe UI" w:cs="Segoe UI"/>
              </w:rPr>
            </w:pPr>
            <w:r w:rsidRPr="00BE0D68">
              <w:rPr>
                <w:rFonts w:ascii="Segoe UI" w:hAnsi="Segoe UI" w:cs="Segoe UI"/>
              </w:rPr>
              <w:t>Performance target</w:t>
            </w:r>
          </w:p>
        </w:tc>
        <w:tc>
          <w:tcPr>
            <w:tcW w:w="6348" w:type="dxa"/>
          </w:tcPr>
          <w:p w:rsidR="00D26C0B" w:rsidRPr="00A9534F" w:rsidRDefault="00D26C0B" w:rsidP="0067152A">
            <w:pPr>
              <w:pStyle w:val="TableNBullet"/>
              <w:numPr>
                <w:ilvl w:val="0"/>
                <w:numId w:val="43"/>
              </w:numPr>
              <w:cnfStyle w:val="000000000000" w:firstRow="0" w:lastRow="0" w:firstColumn="0" w:lastColumn="0" w:oddVBand="0" w:evenVBand="0" w:oddHBand="0" w:evenHBand="0" w:firstRowFirstColumn="0" w:firstRowLastColumn="0" w:lastRowFirstColumn="0" w:lastRowLastColumn="0"/>
            </w:pPr>
            <w:r w:rsidRPr="00A9534F">
              <w:t>The number of Indigenous Museums Victoria employees has doubled by December 2021</w:t>
            </w:r>
          </w:p>
          <w:p w:rsidR="00D26C0B" w:rsidRPr="00A9534F" w:rsidRDefault="00D26C0B" w:rsidP="0067152A">
            <w:pPr>
              <w:pStyle w:val="TableNBullet"/>
              <w:numPr>
                <w:ilvl w:val="0"/>
                <w:numId w:val="43"/>
              </w:numPr>
              <w:spacing w:before="60" w:after="60"/>
              <w:cnfStyle w:val="000000000000" w:firstRow="0" w:lastRow="0" w:firstColumn="0" w:lastColumn="0" w:oddVBand="0" w:evenVBand="0" w:oddHBand="0" w:evenHBand="0" w:firstRowFirstColumn="0" w:firstRowLastColumn="0" w:lastRowFirstColumn="0" w:lastRowLastColumn="0"/>
            </w:pPr>
            <w:r w:rsidRPr="00A9534F">
              <w:t xml:space="preserve">Museums Victoria’s EBIT position has returned to positive by FY18/19 and remains positive </w:t>
            </w:r>
          </w:p>
          <w:p w:rsidR="00D26C0B" w:rsidRPr="00A9534F" w:rsidRDefault="00D26C0B" w:rsidP="0067152A">
            <w:pPr>
              <w:pStyle w:val="TableNBullet"/>
              <w:numPr>
                <w:ilvl w:val="0"/>
                <w:numId w:val="43"/>
              </w:numPr>
              <w:spacing w:before="60" w:after="60"/>
              <w:cnfStyle w:val="000000000000" w:firstRow="0" w:lastRow="0" w:firstColumn="0" w:lastColumn="0" w:oddVBand="0" w:evenVBand="0" w:oddHBand="0" w:evenHBand="0" w:firstRowFirstColumn="0" w:firstRowLastColumn="0" w:lastRowFirstColumn="0" w:lastRowLastColumn="0"/>
            </w:pPr>
            <w:r w:rsidRPr="00A9534F">
              <w:t>Museums Victoria has an annual operating margin of 5%</w:t>
            </w:r>
          </w:p>
          <w:p w:rsidR="00D26C0B" w:rsidRPr="00A9534F" w:rsidRDefault="00D26C0B" w:rsidP="0067152A">
            <w:pPr>
              <w:pStyle w:val="TableNBullet"/>
              <w:numPr>
                <w:ilvl w:val="0"/>
                <w:numId w:val="43"/>
              </w:numPr>
              <w:spacing w:before="60" w:after="60"/>
              <w:cnfStyle w:val="000000000000" w:firstRow="0" w:lastRow="0" w:firstColumn="0" w:lastColumn="0" w:oddVBand="0" w:evenVBand="0" w:oddHBand="0" w:evenHBand="0" w:firstRowFirstColumn="0" w:firstRowLastColumn="0" w:lastRowFirstColumn="0" w:lastRowLastColumn="0"/>
            </w:pPr>
            <w:r w:rsidRPr="00A9534F">
              <w:t>Museums Victoria has developed and launched its new brand by June 2018</w:t>
            </w:r>
          </w:p>
          <w:p w:rsidR="00D26C0B" w:rsidRPr="00A9534F" w:rsidRDefault="00D26C0B" w:rsidP="0067152A">
            <w:pPr>
              <w:pStyle w:val="TableNBullet"/>
              <w:numPr>
                <w:ilvl w:val="0"/>
                <w:numId w:val="43"/>
              </w:numPr>
              <w:spacing w:before="60" w:after="60"/>
              <w:cnfStyle w:val="000000000000" w:firstRow="0" w:lastRow="0" w:firstColumn="0" w:lastColumn="0" w:oddVBand="0" w:evenVBand="0" w:oddHBand="0" w:evenHBand="0" w:firstRowFirstColumn="0" w:firstRowLastColumn="0" w:lastRowFirstColumn="0" w:lastRowLastColumn="0"/>
            </w:pPr>
            <w:r w:rsidRPr="00A9534F">
              <w:t xml:space="preserve">Museums Victoria annually tracks its workplace performance through the ‘Great Place to Work’ </w:t>
            </w:r>
            <w:r>
              <w:t xml:space="preserve">survey </w:t>
            </w:r>
            <w:r w:rsidRPr="00A9534F">
              <w:t>and breaks into the top 100 rankings by 2020</w:t>
            </w:r>
          </w:p>
          <w:p w:rsidR="00D26C0B" w:rsidRPr="00A9534F" w:rsidRDefault="00D26C0B" w:rsidP="0067152A">
            <w:pPr>
              <w:pStyle w:val="TableNBullet"/>
              <w:numPr>
                <w:ilvl w:val="0"/>
                <w:numId w:val="43"/>
              </w:numPr>
              <w:spacing w:before="60" w:after="60"/>
              <w:cnfStyle w:val="000000000000" w:firstRow="0" w:lastRow="0" w:firstColumn="0" w:lastColumn="0" w:oddVBand="0" w:evenVBand="0" w:oddHBand="0" w:evenHBand="0" w:firstRowFirstColumn="0" w:firstRowLastColumn="0" w:lastRowFirstColumn="0" w:lastRowLastColumn="0"/>
            </w:pPr>
            <w:r w:rsidRPr="00A9534F">
              <w:t xml:space="preserve">Museums Victoria has </w:t>
            </w:r>
            <w:r>
              <w:t xml:space="preserve">established </w:t>
            </w:r>
            <w:r w:rsidRPr="00A9534F">
              <w:t xml:space="preserve">growing </w:t>
            </w:r>
            <w:r>
              <w:t xml:space="preserve">philanthropic and </w:t>
            </w:r>
            <w:r w:rsidRPr="00A9534F">
              <w:t>commercial partnership revenue stream</w:t>
            </w:r>
            <w:r>
              <w:t>s</w:t>
            </w:r>
            <w:r w:rsidRPr="00A9534F">
              <w:t xml:space="preserve"> by 2019</w:t>
            </w:r>
          </w:p>
        </w:tc>
      </w:tr>
    </w:tbl>
    <w:p w:rsidR="00641D58" w:rsidRPr="00A9534F" w:rsidRDefault="00641D58" w:rsidP="00641D58">
      <w:pPr>
        <w:rPr>
          <w:lang w:val="en-AU" w:eastAsia="en-AU"/>
        </w:rPr>
      </w:pPr>
      <w:bookmarkStart w:id="56" w:name="_Toc489451660"/>
      <w:bookmarkStart w:id="57" w:name="_Toc489453004"/>
      <w:bookmarkStart w:id="58" w:name="_Toc489542801"/>
      <w:bookmarkStart w:id="59" w:name="_Toc489606572"/>
      <w:bookmarkStart w:id="60" w:name="_Toc490062736"/>
      <w:bookmarkStart w:id="61" w:name="_Toc490142713"/>
    </w:p>
    <w:p w:rsidR="00641D58" w:rsidRPr="00A9534F" w:rsidRDefault="00641D58">
      <w:pPr>
        <w:spacing w:after="160" w:line="259" w:lineRule="auto"/>
        <w:rPr>
          <w:lang w:val="en-AU" w:eastAsia="en-AU"/>
        </w:rPr>
      </w:pPr>
      <w:r w:rsidRPr="00A9534F">
        <w:rPr>
          <w:lang w:val="en-AU" w:eastAsia="en-AU"/>
        </w:rPr>
        <w:br w:type="page"/>
      </w:r>
    </w:p>
    <w:p w:rsidR="00F26353" w:rsidRPr="00A9534F" w:rsidRDefault="00346E7F" w:rsidP="00994F11">
      <w:pPr>
        <w:pStyle w:val="Heading1"/>
      </w:pPr>
      <w:bookmarkStart w:id="62" w:name="_Toc511642793"/>
      <w:bookmarkStart w:id="63" w:name="_Ref491250326"/>
      <w:r w:rsidRPr="00A9534F">
        <w:lastRenderedPageBreak/>
        <w:t xml:space="preserve">Backbone for </w:t>
      </w:r>
      <w:r w:rsidR="001D59CB" w:rsidRPr="00A9534F">
        <w:t>d</w:t>
      </w:r>
      <w:r w:rsidRPr="00A9534F">
        <w:t>elivery</w:t>
      </w:r>
      <w:bookmarkEnd w:id="62"/>
    </w:p>
    <w:p w:rsidR="00A26C1E" w:rsidRPr="002130A9" w:rsidRDefault="00A26C1E" w:rsidP="00A26C1E">
      <w:pPr>
        <w:rPr>
          <w:lang w:val="en-AU"/>
        </w:rPr>
      </w:pPr>
      <w:r w:rsidRPr="002130A9">
        <w:rPr>
          <w:lang w:val="en-AU"/>
        </w:rPr>
        <w:t>At the core of the delivery of Museums Victoria’s Strategic Plan is our Knowledge</w:t>
      </w:r>
      <w:r w:rsidR="002130A9">
        <w:rPr>
          <w:lang w:val="en-AU"/>
        </w:rPr>
        <w:t xml:space="preserve">, founded in </w:t>
      </w:r>
      <w:r w:rsidRPr="002130A9">
        <w:rPr>
          <w:lang w:val="en-AU"/>
        </w:rPr>
        <w:t xml:space="preserve">the State’s collection, and </w:t>
      </w:r>
      <w:r w:rsidR="00BD029A" w:rsidRPr="002130A9">
        <w:rPr>
          <w:lang w:val="en-AU"/>
        </w:rPr>
        <w:t xml:space="preserve">our </w:t>
      </w:r>
      <w:r w:rsidRPr="002130A9">
        <w:rPr>
          <w:lang w:val="en-AU"/>
        </w:rPr>
        <w:t>S</w:t>
      </w:r>
      <w:r w:rsidR="00BF0A40" w:rsidRPr="002130A9">
        <w:rPr>
          <w:lang w:val="en-AU"/>
        </w:rPr>
        <w:t>paces, both physical and virtual</w:t>
      </w:r>
      <w:r w:rsidRPr="002130A9">
        <w:rPr>
          <w:lang w:val="en-AU"/>
        </w:rPr>
        <w:t>.</w:t>
      </w:r>
    </w:p>
    <w:p w:rsidR="00F26353" w:rsidRPr="00A9534F" w:rsidRDefault="00F26353" w:rsidP="00F26353">
      <w:pPr>
        <w:pStyle w:val="Heading4"/>
      </w:pPr>
      <w:r w:rsidRPr="00A9534F">
        <w:t>Knowledge</w:t>
      </w:r>
      <w:bookmarkStart w:id="64" w:name="_Toc491102499"/>
      <w:bookmarkStart w:id="65" w:name="_Toc490588753"/>
    </w:p>
    <w:bookmarkEnd w:id="64"/>
    <w:bookmarkEnd w:id="65"/>
    <w:p w:rsidR="00AF2292" w:rsidRDefault="00731B05" w:rsidP="00731B05">
      <w:pPr>
        <w:rPr>
          <w:lang w:val="en-AU"/>
        </w:rPr>
      </w:pPr>
      <w:r w:rsidRPr="00A9534F">
        <w:rPr>
          <w:lang w:val="en-AU"/>
        </w:rPr>
        <w:t xml:space="preserve">Museums Victoria </w:t>
      </w:r>
      <w:r w:rsidR="00AF2292" w:rsidRPr="00A9534F">
        <w:rPr>
          <w:lang w:val="en-AU"/>
        </w:rPr>
        <w:t xml:space="preserve">will partner and collaborate with First Peoples to share research and collections </w:t>
      </w:r>
      <w:r w:rsidR="00C35464">
        <w:rPr>
          <w:lang w:val="en-AU"/>
        </w:rPr>
        <w:t xml:space="preserve">relating to </w:t>
      </w:r>
      <w:r w:rsidR="00AF2292" w:rsidRPr="00A9534F">
        <w:rPr>
          <w:lang w:val="en-AU"/>
        </w:rPr>
        <w:t>the world’s oldest living cultures.</w:t>
      </w:r>
    </w:p>
    <w:p w:rsidR="00731B05" w:rsidRPr="00A9534F" w:rsidRDefault="00AF2292" w:rsidP="00731B05">
      <w:pPr>
        <w:rPr>
          <w:lang w:val="en-AU"/>
        </w:rPr>
      </w:pPr>
      <w:r>
        <w:rPr>
          <w:lang w:val="en-AU"/>
        </w:rPr>
        <w:t xml:space="preserve">Our research efforts </w:t>
      </w:r>
      <w:r w:rsidR="00731B05" w:rsidRPr="00A9534F">
        <w:rPr>
          <w:lang w:val="en-AU"/>
        </w:rPr>
        <w:t>will generat</w:t>
      </w:r>
      <w:r w:rsidR="00BF0A40" w:rsidRPr="00A9534F">
        <w:rPr>
          <w:lang w:val="en-AU"/>
        </w:rPr>
        <w:t>e deep knowledge that is valuable</w:t>
      </w:r>
      <w:r w:rsidR="00731B05" w:rsidRPr="00A9534F">
        <w:rPr>
          <w:lang w:val="en-AU"/>
        </w:rPr>
        <w:t xml:space="preserve"> and accessible to communities both local and far away. We will harness this knowledge to have regional relevance and to provide deep connections with and between the people we serve. </w:t>
      </w:r>
    </w:p>
    <w:p w:rsidR="00BE0D68" w:rsidRDefault="00731B05" w:rsidP="00BE0D68">
      <w:pPr>
        <w:rPr>
          <w:lang w:val="en-AU"/>
        </w:rPr>
      </w:pPr>
      <w:r w:rsidRPr="00314FB2">
        <w:rPr>
          <w:lang w:val="en-AU"/>
        </w:rPr>
        <w:t>Additionally, we will leverage our knowledge across all digital platforms</w:t>
      </w:r>
      <w:r w:rsidR="00314FB2">
        <w:rPr>
          <w:lang w:val="en-AU"/>
        </w:rPr>
        <w:t>, creating audience-centric,</w:t>
      </w:r>
      <w:r w:rsidRPr="00314FB2">
        <w:rPr>
          <w:lang w:val="en-AU"/>
        </w:rPr>
        <w:t xml:space="preserve"> experiences that are accessible</w:t>
      </w:r>
      <w:r w:rsidR="00BF0A40" w:rsidRPr="00314FB2">
        <w:rPr>
          <w:lang w:val="en-AU"/>
        </w:rPr>
        <w:t xml:space="preserve"> and impactful </w:t>
      </w:r>
    </w:p>
    <w:p w:rsidR="00BE0D68" w:rsidRDefault="00BE0D68" w:rsidP="00BE0D68">
      <w:pPr>
        <w:pStyle w:val="ListParagraph"/>
        <w:numPr>
          <w:ilvl w:val="0"/>
          <w:numId w:val="33"/>
        </w:numPr>
      </w:pPr>
      <w:r>
        <w:t>World’s oldest living culture</w:t>
      </w:r>
    </w:p>
    <w:p w:rsidR="00BE0D68" w:rsidRDefault="00BE0D68" w:rsidP="00BE0D68">
      <w:pPr>
        <w:pStyle w:val="ListParagraph"/>
        <w:numPr>
          <w:ilvl w:val="0"/>
          <w:numId w:val="33"/>
        </w:numPr>
      </w:pPr>
      <w:r>
        <w:t>Research and collections</w:t>
      </w:r>
    </w:p>
    <w:p w:rsidR="00BE0D68" w:rsidRPr="00BE0D68" w:rsidRDefault="00BE0D68" w:rsidP="00BE0D68">
      <w:pPr>
        <w:pStyle w:val="ListParagraph"/>
        <w:numPr>
          <w:ilvl w:val="0"/>
          <w:numId w:val="33"/>
        </w:numPr>
        <w:rPr>
          <w:lang w:val="en-AU"/>
        </w:rPr>
      </w:pPr>
      <w:r>
        <w:t>Digital Platforms</w:t>
      </w:r>
    </w:p>
    <w:p w:rsidR="00F26353" w:rsidRPr="00A9534F" w:rsidRDefault="00F26353" w:rsidP="00F26353">
      <w:pPr>
        <w:pStyle w:val="Heading4"/>
      </w:pPr>
      <w:r w:rsidRPr="00A9534F">
        <w:t>Spaces</w:t>
      </w:r>
    </w:p>
    <w:p w:rsidR="00731B05" w:rsidRPr="00A9534F" w:rsidRDefault="00731B05" w:rsidP="00731B05">
      <w:pPr>
        <w:rPr>
          <w:lang w:val="en-AU"/>
        </w:rPr>
      </w:pPr>
      <w:bookmarkStart w:id="66" w:name="_Toc489606576"/>
      <w:bookmarkStart w:id="67" w:name="_Toc489453008"/>
      <w:bookmarkStart w:id="68" w:name="_Toc489542805"/>
      <w:bookmarkStart w:id="69" w:name="_Toc490062740"/>
      <w:bookmarkStart w:id="70" w:name="_Toc490142717"/>
      <w:bookmarkStart w:id="71" w:name="_Toc489451664"/>
      <w:r w:rsidRPr="00A9534F">
        <w:rPr>
          <w:lang w:val="en-AU"/>
        </w:rPr>
        <w:t xml:space="preserve">Museums Victoria will connect to </w:t>
      </w:r>
      <w:r w:rsidR="00BC3BB0" w:rsidRPr="00A9534F">
        <w:rPr>
          <w:lang w:val="en-AU"/>
        </w:rPr>
        <w:t>our</w:t>
      </w:r>
      <w:r w:rsidRPr="00A9534F">
        <w:rPr>
          <w:lang w:val="en-AU"/>
        </w:rPr>
        <w:t xml:space="preserve"> communities by providing</w:t>
      </w:r>
      <w:r w:rsidR="00BF0A40" w:rsidRPr="00A9534F">
        <w:rPr>
          <w:lang w:val="en-AU"/>
        </w:rPr>
        <w:t xml:space="preserve"> powerful experiences that impact and enhance </w:t>
      </w:r>
      <w:r w:rsidRPr="00A9534F">
        <w:rPr>
          <w:lang w:val="en-AU"/>
        </w:rPr>
        <w:t xml:space="preserve">their lives. </w:t>
      </w:r>
    </w:p>
    <w:p w:rsidR="00731B05" w:rsidRDefault="00731B05" w:rsidP="00731B05">
      <w:pPr>
        <w:rPr>
          <w:lang w:val="en-AU"/>
        </w:rPr>
      </w:pPr>
      <w:r w:rsidRPr="00A9534F">
        <w:rPr>
          <w:lang w:val="en-AU"/>
        </w:rPr>
        <w:t xml:space="preserve">Reinvestment into our physical and digital spaces will support increased visitation and engagement by making our </w:t>
      </w:r>
      <w:r w:rsidR="006F6B6C">
        <w:rPr>
          <w:lang w:val="en-AU"/>
        </w:rPr>
        <w:t>sites</w:t>
      </w:r>
      <w:r w:rsidR="006F6B6C" w:rsidRPr="00A9534F">
        <w:rPr>
          <w:lang w:val="en-AU"/>
        </w:rPr>
        <w:t xml:space="preserve"> </w:t>
      </w:r>
      <w:r w:rsidRPr="00A9534F">
        <w:rPr>
          <w:lang w:val="en-AU"/>
        </w:rPr>
        <w:t>more welcoming for diverse communities</w:t>
      </w:r>
      <w:r w:rsidR="00BC3BB0" w:rsidRPr="00A9534F">
        <w:rPr>
          <w:lang w:val="en-AU"/>
        </w:rPr>
        <w:t xml:space="preserve">. </w:t>
      </w:r>
      <w:r w:rsidRPr="00A9534F">
        <w:rPr>
          <w:lang w:val="en-AU"/>
        </w:rPr>
        <w:t xml:space="preserve">As a part of this, we will continue to protect our physical infrastructure by ensuring our facilities across all sites are always of a high quality. </w:t>
      </w:r>
    </w:p>
    <w:p w:rsidR="00BE0D68" w:rsidRDefault="00BE0D68" w:rsidP="00731B05">
      <w:pPr>
        <w:rPr>
          <w:lang w:val="en-AU"/>
        </w:rPr>
      </w:pPr>
    </w:p>
    <w:tbl>
      <w:tblPr>
        <w:tblStyle w:val="TableGrid"/>
        <w:tblW w:w="0" w:type="auto"/>
        <w:tblLook w:val="04A0" w:firstRow="1" w:lastRow="0" w:firstColumn="1" w:lastColumn="0" w:noHBand="0" w:noVBand="1"/>
      </w:tblPr>
      <w:tblGrid>
        <w:gridCol w:w="4473"/>
        <w:gridCol w:w="4474"/>
      </w:tblGrid>
      <w:tr w:rsidR="00BE0D68" w:rsidTr="00BE0D68">
        <w:tc>
          <w:tcPr>
            <w:tcW w:w="4473" w:type="dxa"/>
            <w:tcBorders>
              <w:left w:val="nil"/>
            </w:tcBorders>
          </w:tcPr>
          <w:p w:rsidR="00BE0D68" w:rsidRDefault="00BE0D68" w:rsidP="00731B05">
            <w:pPr>
              <w:rPr>
                <w:lang w:val="en-AU"/>
              </w:rPr>
            </w:pPr>
            <w:r>
              <w:rPr>
                <w:lang w:val="en-AU"/>
              </w:rPr>
              <w:t>Melbourne Museum + IMAX</w:t>
            </w:r>
          </w:p>
        </w:tc>
        <w:tc>
          <w:tcPr>
            <w:tcW w:w="4474" w:type="dxa"/>
            <w:tcBorders>
              <w:right w:val="nil"/>
            </w:tcBorders>
          </w:tcPr>
          <w:p w:rsidR="00BE0D68" w:rsidRDefault="00BE0D68" w:rsidP="00731B05">
            <w:pPr>
              <w:rPr>
                <w:lang w:val="en-AU"/>
              </w:rPr>
            </w:pPr>
            <w:r>
              <w:rPr>
                <w:lang w:val="en-AU"/>
              </w:rPr>
              <w:t>How do we exist in the natural world?</w:t>
            </w:r>
          </w:p>
        </w:tc>
      </w:tr>
      <w:tr w:rsidR="00BE0D68" w:rsidTr="00BE0D68">
        <w:tc>
          <w:tcPr>
            <w:tcW w:w="4473" w:type="dxa"/>
            <w:tcBorders>
              <w:left w:val="nil"/>
            </w:tcBorders>
          </w:tcPr>
          <w:p w:rsidR="00BE0D68" w:rsidRDefault="00BE0D68" w:rsidP="00731B05">
            <w:pPr>
              <w:rPr>
                <w:lang w:val="en-AU"/>
              </w:rPr>
            </w:pPr>
            <w:proofErr w:type="spellStart"/>
            <w:r>
              <w:rPr>
                <w:lang w:val="en-AU"/>
              </w:rPr>
              <w:t>Scienceworks</w:t>
            </w:r>
            <w:proofErr w:type="spellEnd"/>
            <w:r>
              <w:rPr>
                <w:lang w:val="en-AU"/>
              </w:rPr>
              <w:t xml:space="preserve"> and Planetarium</w:t>
            </w:r>
          </w:p>
        </w:tc>
        <w:tc>
          <w:tcPr>
            <w:tcW w:w="4474" w:type="dxa"/>
            <w:tcBorders>
              <w:right w:val="nil"/>
            </w:tcBorders>
          </w:tcPr>
          <w:p w:rsidR="00BE0D68" w:rsidRDefault="00BE0D68" w:rsidP="00731B05">
            <w:pPr>
              <w:rPr>
                <w:lang w:val="en-AU"/>
              </w:rPr>
            </w:pPr>
            <w:r>
              <w:rPr>
                <w:lang w:val="en-AU"/>
              </w:rPr>
              <w:t>How do we exist in the future?</w:t>
            </w:r>
          </w:p>
        </w:tc>
      </w:tr>
      <w:tr w:rsidR="00BE0D68" w:rsidTr="00BE0D68">
        <w:tc>
          <w:tcPr>
            <w:tcW w:w="4473" w:type="dxa"/>
            <w:tcBorders>
              <w:left w:val="nil"/>
            </w:tcBorders>
          </w:tcPr>
          <w:p w:rsidR="00BE0D68" w:rsidRDefault="00BE0D68" w:rsidP="00731B05">
            <w:pPr>
              <w:rPr>
                <w:lang w:val="en-AU"/>
              </w:rPr>
            </w:pPr>
            <w:r>
              <w:rPr>
                <w:lang w:val="en-AU"/>
              </w:rPr>
              <w:t>Immigration Museum</w:t>
            </w:r>
          </w:p>
        </w:tc>
        <w:tc>
          <w:tcPr>
            <w:tcW w:w="4474" w:type="dxa"/>
            <w:tcBorders>
              <w:right w:val="nil"/>
            </w:tcBorders>
          </w:tcPr>
          <w:p w:rsidR="00BE0D68" w:rsidRDefault="00BE0D68" w:rsidP="00731B05">
            <w:pPr>
              <w:rPr>
                <w:lang w:val="en-AU"/>
              </w:rPr>
            </w:pPr>
            <w:r>
              <w:rPr>
                <w:lang w:val="en-AU"/>
              </w:rPr>
              <w:t>How do we co-exist with one another?</w:t>
            </w:r>
          </w:p>
        </w:tc>
      </w:tr>
      <w:tr w:rsidR="00BE0D68" w:rsidTr="00BE0D68">
        <w:tc>
          <w:tcPr>
            <w:tcW w:w="4473" w:type="dxa"/>
            <w:tcBorders>
              <w:left w:val="nil"/>
            </w:tcBorders>
          </w:tcPr>
          <w:p w:rsidR="00BE0D68" w:rsidRDefault="00BE0D68" w:rsidP="00731B05">
            <w:pPr>
              <w:rPr>
                <w:lang w:val="en-AU"/>
              </w:rPr>
            </w:pPr>
            <w:proofErr w:type="spellStart"/>
            <w:r>
              <w:rPr>
                <w:lang w:val="en-AU"/>
              </w:rPr>
              <w:t>Bunjilaka</w:t>
            </w:r>
            <w:proofErr w:type="spellEnd"/>
          </w:p>
        </w:tc>
        <w:tc>
          <w:tcPr>
            <w:tcW w:w="4474" w:type="dxa"/>
            <w:tcBorders>
              <w:right w:val="nil"/>
            </w:tcBorders>
          </w:tcPr>
          <w:p w:rsidR="00BE0D68" w:rsidRDefault="00BE0D68" w:rsidP="00731B05">
            <w:pPr>
              <w:rPr>
                <w:lang w:val="en-AU"/>
              </w:rPr>
            </w:pPr>
            <w:r>
              <w:rPr>
                <w:lang w:val="en-AU"/>
              </w:rPr>
              <w:t>How do we connect with our shared history?</w:t>
            </w:r>
          </w:p>
        </w:tc>
      </w:tr>
      <w:tr w:rsidR="00BE0D68" w:rsidTr="00BE0D68">
        <w:tc>
          <w:tcPr>
            <w:tcW w:w="4473" w:type="dxa"/>
            <w:tcBorders>
              <w:left w:val="nil"/>
            </w:tcBorders>
          </w:tcPr>
          <w:p w:rsidR="00BE0D68" w:rsidRDefault="00BE0D68" w:rsidP="00731B05">
            <w:pPr>
              <w:rPr>
                <w:lang w:val="en-AU"/>
              </w:rPr>
            </w:pPr>
            <w:r>
              <w:rPr>
                <w:lang w:val="en-AU"/>
              </w:rPr>
              <w:t>Outreach</w:t>
            </w:r>
          </w:p>
        </w:tc>
        <w:tc>
          <w:tcPr>
            <w:tcW w:w="4474" w:type="dxa"/>
            <w:tcBorders>
              <w:right w:val="nil"/>
            </w:tcBorders>
          </w:tcPr>
          <w:p w:rsidR="00BE0D68" w:rsidRDefault="00BE0D68" w:rsidP="00731B05">
            <w:pPr>
              <w:rPr>
                <w:lang w:val="en-AU"/>
              </w:rPr>
            </w:pPr>
            <w:r>
              <w:rPr>
                <w:lang w:val="en-AU"/>
              </w:rPr>
              <w:t>How do we connect locally?</w:t>
            </w:r>
          </w:p>
        </w:tc>
      </w:tr>
      <w:tr w:rsidR="00BE0D68" w:rsidTr="00BE0D68">
        <w:tc>
          <w:tcPr>
            <w:tcW w:w="4473" w:type="dxa"/>
            <w:tcBorders>
              <w:left w:val="nil"/>
            </w:tcBorders>
          </w:tcPr>
          <w:p w:rsidR="00BE0D68" w:rsidRDefault="00BE0D68" w:rsidP="00731B05">
            <w:pPr>
              <w:rPr>
                <w:lang w:val="en-AU"/>
              </w:rPr>
            </w:pPr>
            <w:r>
              <w:rPr>
                <w:lang w:val="en-AU"/>
              </w:rPr>
              <w:t>Digital Life</w:t>
            </w:r>
          </w:p>
        </w:tc>
        <w:tc>
          <w:tcPr>
            <w:tcW w:w="4474" w:type="dxa"/>
            <w:tcBorders>
              <w:right w:val="nil"/>
            </w:tcBorders>
          </w:tcPr>
          <w:p w:rsidR="00BE0D68" w:rsidRDefault="00BE0D68" w:rsidP="00731B05">
            <w:pPr>
              <w:rPr>
                <w:lang w:val="en-AU"/>
              </w:rPr>
            </w:pPr>
            <w:r>
              <w:rPr>
                <w:lang w:val="en-AU"/>
              </w:rPr>
              <w:t>How do we connect to the world?</w:t>
            </w:r>
          </w:p>
        </w:tc>
      </w:tr>
    </w:tbl>
    <w:p w:rsidR="00BE0D68" w:rsidRPr="00A9534F" w:rsidRDefault="00BE0D68" w:rsidP="00731B05">
      <w:pPr>
        <w:rPr>
          <w:lang w:val="en-AU"/>
        </w:rPr>
      </w:pPr>
    </w:p>
    <w:p w:rsidR="00994F11" w:rsidRDefault="00994F11">
      <w:pPr>
        <w:spacing w:after="160" w:line="259" w:lineRule="auto"/>
        <w:rPr>
          <w:b/>
          <w:lang w:val="en-AU"/>
        </w:rPr>
      </w:pPr>
      <w:r>
        <w:rPr>
          <w:b/>
          <w:lang w:val="en-AU"/>
        </w:rPr>
        <w:br w:type="page"/>
      </w:r>
    </w:p>
    <w:p w:rsidR="00994F11" w:rsidRDefault="00994F11" w:rsidP="00994F11">
      <w:pPr>
        <w:pStyle w:val="Heading1"/>
        <w:rPr>
          <w:rFonts w:ascii="SourceSansPro-Bold" w:hAnsi="SourceSansPro-Bold" w:cs="SourceSansPro-Bold"/>
          <w:sz w:val="28"/>
          <w:szCs w:val="28"/>
        </w:rPr>
      </w:pPr>
      <w:bookmarkStart w:id="72" w:name="_Toc511642794"/>
      <w:r>
        <w:lastRenderedPageBreak/>
        <w:t>Our values</w:t>
      </w:r>
      <w:bookmarkEnd w:id="72"/>
    </w:p>
    <w:p w:rsidR="00994F11" w:rsidRDefault="00994F11" w:rsidP="00994F11">
      <w:pPr>
        <w:autoSpaceDE w:val="0"/>
        <w:autoSpaceDN w:val="0"/>
        <w:adjustRightInd w:val="0"/>
        <w:spacing w:after="0"/>
        <w:rPr>
          <w:rFonts w:ascii="SourceSansPro-Bold" w:hAnsi="SourceSansPro-Bold" w:cs="SourceSansPro-Bold"/>
          <w:b/>
          <w:bCs/>
          <w:color w:val="243B51"/>
          <w:sz w:val="28"/>
          <w:szCs w:val="28"/>
          <w:lang w:val="en-AU"/>
        </w:rPr>
      </w:pPr>
      <w:r>
        <w:rPr>
          <w:rFonts w:ascii="SourceSansPro-Bold" w:hAnsi="SourceSansPro-Bold" w:cs="SourceSansPro-Bold"/>
          <w:b/>
          <w:bCs/>
          <w:color w:val="243B51"/>
          <w:sz w:val="28"/>
          <w:szCs w:val="28"/>
          <w:lang w:val="en-AU"/>
        </w:rPr>
        <w:t>Strive I Embrace I Explore I Respect I Illuminate I Sustain</w:t>
      </w:r>
    </w:p>
    <w:p w:rsidR="00994F11" w:rsidRDefault="00994F11" w:rsidP="00994F11">
      <w:pPr>
        <w:rPr>
          <w:lang w:val="en-AU"/>
        </w:rPr>
      </w:pPr>
      <w:r>
        <w:rPr>
          <w:lang w:val="en-AU"/>
        </w:rPr>
        <w:t>Museums Victoria’s values support our vision and shape our culture. Our values represent</w:t>
      </w:r>
    </w:p>
    <w:p w:rsidR="00994F11" w:rsidRDefault="00994F11" w:rsidP="00994F11">
      <w:pPr>
        <w:spacing w:before="120"/>
        <w:rPr>
          <w:lang w:val="en-AU"/>
        </w:rPr>
      </w:pPr>
      <w:proofErr w:type="gramStart"/>
      <w:r>
        <w:rPr>
          <w:lang w:val="en-AU"/>
        </w:rPr>
        <w:t>the</w:t>
      </w:r>
      <w:proofErr w:type="gramEnd"/>
      <w:r>
        <w:rPr>
          <w:lang w:val="en-AU"/>
        </w:rPr>
        <w:t xml:space="preserve"> essence of who we are, how we behave and what we think is important in work and in life.</w:t>
      </w:r>
    </w:p>
    <w:p w:rsidR="00994F11" w:rsidRDefault="00994F11" w:rsidP="00994F11">
      <w:pPr>
        <w:pStyle w:val="ListParagraph"/>
        <w:numPr>
          <w:ilvl w:val="0"/>
          <w:numId w:val="33"/>
        </w:numPr>
        <w:spacing w:before="120"/>
        <w:ind w:left="714" w:hanging="357"/>
        <w:rPr>
          <w:lang w:val="en-AU"/>
        </w:rPr>
      </w:pPr>
      <w:r w:rsidRPr="00994F11">
        <w:rPr>
          <w:rFonts w:ascii="SourceSansPro-Bold" w:hAnsi="SourceSansPro-Bold" w:cs="SourceSansPro-Bold"/>
          <w:b/>
          <w:bCs/>
          <w:lang w:val="en-AU"/>
        </w:rPr>
        <w:t xml:space="preserve">Strive – </w:t>
      </w:r>
      <w:r w:rsidRPr="00994F11">
        <w:rPr>
          <w:lang w:val="en-AU"/>
        </w:rPr>
        <w:t>We are intrepid and enjoy a challenge.</w:t>
      </w:r>
      <w:r>
        <w:rPr>
          <w:lang w:val="en-AU"/>
        </w:rPr>
        <w:br/>
      </w:r>
      <w:r>
        <w:rPr>
          <w:lang w:val="en-AU"/>
        </w:rPr>
        <w:br/>
      </w:r>
      <w:r w:rsidRPr="00994F11">
        <w:rPr>
          <w:lang w:val="en-AU"/>
        </w:rPr>
        <w:t>We achieve excellence by taking strategic risks and having the courage to disrupt our own and others’ ways of thinking. We grow as individuals and as an organisation through the joy of endeavour</w:t>
      </w:r>
      <w:r>
        <w:rPr>
          <w:lang w:val="en-AU"/>
        </w:rPr>
        <w:br/>
      </w:r>
    </w:p>
    <w:p w:rsidR="00994F11" w:rsidRDefault="00994F11" w:rsidP="004A66EA">
      <w:pPr>
        <w:pStyle w:val="ListParagraph"/>
        <w:numPr>
          <w:ilvl w:val="0"/>
          <w:numId w:val="33"/>
        </w:numPr>
        <w:spacing w:before="120"/>
        <w:ind w:left="714" w:hanging="357"/>
        <w:rPr>
          <w:lang w:val="en-AU"/>
        </w:rPr>
      </w:pPr>
      <w:r w:rsidRPr="00994F11">
        <w:rPr>
          <w:rFonts w:ascii="SourceSansPro-Bold" w:hAnsi="SourceSansPro-Bold" w:cs="SourceSansPro-Bold"/>
          <w:b/>
          <w:bCs/>
          <w:lang w:val="en-AU"/>
        </w:rPr>
        <w:t xml:space="preserve">Embrace – </w:t>
      </w:r>
      <w:r w:rsidRPr="00994F11">
        <w:rPr>
          <w:lang w:val="en-AU"/>
        </w:rPr>
        <w:t>We are a place where everybody belongs.</w:t>
      </w:r>
      <w:r w:rsidRPr="00994F11">
        <w:rPr>
          <w:lang w:val="en-AU"/>
        </w:rPr>
        <w:br/>
      </w:r>
      <w:r w:rsidRPr="00994F11">
        <w:rPr>
          <w:lang w:val="en-AU"/>
        </w:rPr>
        <w:br/>
        <w:t>We seek and value the inclusion of cultures, identities, capabilities and beliefs in our daily work. We exchange and engage in a rich, diverse pool of knowledge, experience, perspectives and creativity for making decisions</w:t>
      </w:r>
      <w:r>
        <w:rPr>
          <w:lang w:val="en-AU"/>
        </w:rPr>
        <w:br/>
      </w:r>
    </w:p>
    <w:p w:rsidR="00994F11" w:rsidRDefault="00994F11" w:rsidP="00C02468">
      <w:pPr>
        <w:pStyle w:val="ListParagraph"/>
        <w:numPr>
          <w:ilvl w:val="0"/>
          <w:numId w:val="33"/>
        </w:numPr>
        <w:spacing w:before="120"/>
        <w:ind w:left="714" w:hanging="357"/>
        <w:rPr>
          <w:lang w:val="en-AU"/>
        </w:rPr>
      </w:pPr>
      <w:r w:rsidRPr="00994F11">
        <w:rPr>
          <w:rFonts w:ascii="SourceSansPro-Bold" w:hAnsi="SourceSansPro-Bold" w:cs="SourceSansPro-Bold"/>
          <w:b/>
          <w:bCs/>
          <w:lang w:val="en-AU"/>
        </w:rPr>
        <w:t xml:space="preserve">Explore – </w:t>
      </w:r>
      <w:r w:rsidRPr="00994F11">
        <w:rPr>
          <w:lang w:val="en-AU"/>
        </w:rPr>
        <w:t>We passionately search for bold new ideas and smarter ways of doing things.</w:t>
      </w:r>
      <w:r w:rsidRPr="00994F11">
        <w:rPr>
          <w:lang w:val="en-AU"/>
        </w:rPr>
        <w:br/>
      </w:r>
      <w:r w:rsidRPr="00994F11">
        <w:rPr>
          <w:lang w:val="en-AU"/>
        </w:rPr>
        <w:br/>
        <w:t>We seek new ideas and knowledge and implement more effective and innovative approaches. We co-create our shared future, and make a positive impact on our people, audiences, collections, and communities</w:t>
      </w:r>
      <w:r>
        <w:rPr>
          <w:lang w:val="en-AU"/>
        </w:rPr>
        <w:br/>
      </w:r>
    </w:p>
    <w:p w:rsidR="00994F11" w:rsidRDefault="00994F11" w:rsidP="00093ED2">
      <w:pPr>
        <w:pStyle w:val="ListParagraph"/>
        <w:numPr>
          <w:ilvl w:val="0"/>
          <w:numId w:val="33"/>
        </w:numPr>
        <w:spacing w:before="120"/>
        <w:ind w:left="714" w:hanging="357"/>
        <w:rPr>
          <w:lang w:val="en-AU"/>
        </w:rPr>
      </w:pPr>
      <w:r w:rsidRPr="00994F11">
        <w:rPr>
          <w:rFonts w:ascii="SourceSansPro-Bold" w:hAnsi="SourceSansPro-Bold" w:cs="SourceSansPro-Bold"/>
          <w:b/>
          <w:bCs/>
          <w:lang w:val="en-AU"/>
        </w:rPr>
        <w:t xml:space="preserve">Respect – </w:t>
      </w:r>
      <w:r w:rsidRPr="00994F11">
        <w:rPr>
          <w:lang w:val="en-AU"/>
        </w:rPr>
        <w:t>We walk in the shoes of those we meet.</w:t>
      </w:r>
      <w:r w:rsidRPr="00994F11">
        <w:rPr>
          <w:lang w:val="en-AU"/>
        </w:rPr>
        <w:br/>
      </w:r>
      <w:r w:rsidRPr="00994F11">
        <w:rPr>
          <w:lang w:val="en-AU"/>
        </w:rPr>
        <w:br/>
        <w:t>We appreciate everyone’s abilities, qualities and unique skills, the collections we care for and the land on which we work, with thoughtfulness and consideration</w:t>
      </w:r>
      <w:r>
        <w:rPr>
          <w:lang w:val="en-AU"/>
        </w:rPr>
        <w:br/>
      </w:r>
    </w:p>
    <w:p w:rsidR="00994F11" w:rsidRDefault="00994F11" w:rsidP="00C87870">
      <w:pPr>
        <w:pStyle w:val="ListParagraph"/>
        <w:numPr>
          <w:ilvl w:val="0"/>
          <w:numId w:val="33"/>
        </w:numPr>
        <w:spacing w:before="120"/>
        <w:ind w:left="714" w:hanging="357"/>
        <w:rPr>
          <w:lang w:val="en-AU"/>
        </w:rPr>
      </w:pPr>
      <w:r w:rsidRPr="00994F11">
        <w:rPr>
          <w:rFonts w:ascii="SourceSansPro-Bold" w:hAnsi="SourceSansPro-Bold" w:cs="SourceSansPro-Bold"/>
          <w:b/>
          <w:bCs/>
          <w:lang w:val="en-AU"/>
        </w:rPr>
        <w:t xml:space="preserve">Illuminate – </w:t>
      </w:r>
      <w:r w:rsidRPr="00994F11">
        <w:rPr>
          <w:lang w:val="en-AU"/>
        </w:rPr>
        <w:t>We ensure our knowledge, actions and decisions are visible, and welcome investigation.</w:t>
      </w:r>
      <w:r w:rsidRPr="00994F11">
        <w:rPr>
          <w:lang w:val="en-AU"/>
        </w:rPr>
        <w:br/>
      </w:r>
      <w:r w:rsidRPr="00994F11">
        <w:rPr>
          <w:lang w:val="en-AU"/>
        </w:rPr>
        <w:br/>
        <w:t>We shine a light on ourselves and our endeavours, and ensure they are explained and understood</w:t>
      </w:r>
      <w:r>
        <w:rPr>
          <w:lang w:val="en-AU"/>
        </w:rPr>
        <w:br/>
      </w:r>
    </w:p>
    <w:p w:rsidR="00994F11" w:rsidRDefault="00994F11" w:rsidP="003C38CD">
      <w:pPr>
        <w:pStyle w:val="ListParagraph"/>
        <w:numPr>
          <w:ilvl w:val="0"/>
          <w:numId w:val="33"/>
        </w:numPr>
        <w:spacing w:before="120"/>
        <w:ind w:left="714" w:hanging="357"/>
        <w:rPr>
          <w:lang w:val="en-AU"/>
        </w:rPr>
      </w:pPr>
      <w:r w:rsidRPr="00994F11">
        <w:rPr>
          <w:rFonts w:ascii="SourceSansPro-Bold" w:hAnsi="SourceSansPro-Bold" w:cs="SourceSansPro-Bold"/>
          <w:b/>
          <w:bCs/>
          <w:lang w:val="en-AU"/>
        </w:rPr>
        <w:t xml:space="preserve">Sustain – </w:t>
      </w:r>
      <w:r w:rsidRPr="00994F11">
        <w:rPr>
          <w:lang w:val="en-AU"/>
        </w:rPr>
        <w:t>We nourish and care for ourselves and the things we are responsible for.</w:t>
      </w:r>
      <w:r w:rsidRPr="00994F11">
        <w:rPr>
          <w:lang w:val="en-AU"/>
        </w:rPr>
        <w:br/>
      </w:r>
      <w:r w:rsidRPr="00994F11">
        <w:rPr>
          <w:lang w:val="en-AU"/>
        </w:rPr>
        <w:br/>
        <w:t>We act thoughtfully and tenaciously in the pursuit of our goals to ensure the longevity</w:t>
      </w:r>
      <w:r>
        <w:rPr>
          <w:lang w:val="en-AU"/>
        </w:rPr>
        <w:t xml:space="preserve"> </w:t>
      </w:r>
      <w:r w:rsidRPr="00994F11">
        <w:rPr>
          <w:lang w:val="en-AU"/>
        </w:rPr>
        <w:t>of our people, our organisation, our collections, and our impact within society.</w:t>
      </w:r>
    </w:p>
    <w:p w:rsidR="00994F11" w:rsidRPr="00994F11" w:rsidRDefault="00994F11" w:rsidP="00994F11">
      <w:pPr>
        <w:pStyle w:val="ListParagraph"/>
        <w:spacing w:before="120"/>
        <w:ind w:left="714"/>
        <w:rPr>
          <w:lang w:val="en-AU"/>
        </w:rPr>
      </w:pPr>
    </w:p>
    <w:p w:rsidR="00F26353" w:rsidRPr="00A9534F" w:rsidRDefault="00994F11" w:rsidP="005A723F">
      <w:pPr>
        <w:rPr>
          <w:b/>
          <w:lang w:val="en-AU"/>
        </w:rPr>
      </w:pPr>
      <w:r>
        <w:rPr>
          <w:lang w:val="en-AU"/>
        </w:rPr>
        <w:t xml:space="preserve">Museums Victoria’s values empower us to be the best we can be in working towards Museums Victoria’s future. </w:t>
      </w:r>
      <w:r w:rsidR="005A723F" w:rsidRPr="005A723F">
        <w:rPr>
          <w:lang w:val="en-AU"/>
        </w:rPr>
        <w:t>They work together to inspire us in our daily work and</w:t>
      </w:r>
      <w:r w:rsidR="005A723F">
        <w:rPr>
          <w:lang w:val="en-AU"/>
        </w:rPr>
        <w:t xml:space="preserve"> </w:t>
      </w:r>
      <w:r w:rsidR="005A723F" w:rsidRPr="005A723F">
        <w:rPr>
          <w:lang w:val="en-AU"/>
        </w:rPr>
        <w:t>shape opportunities for growth and development.</w:t>
      </w:r>
    </w:p>
    <w:bookmarkEnd w:id="66"/>
    <w:bookmarkEnd w:id="67"/>
    <w:bookmarkEnd w:id="68"/>
    <w:bookmarkEnd w:id="69"/>
    <w:bookmarkEnd w:id="70"/>
    <w:bookmarkEnd w:id="71"/>
    <w:p w:rsidR="00F26353" w:rsidRPr="00A9534F" w:rsidRDefault="00F26353" w:rsidP="00F26353">
      <w:pPr>
        <w:spacing w:after="160" w:line="259" w:lineRule="auto"/>
        <w:rPr>
          <w:rFonts w:eastAsia="Times New Roman" w:cs="Times New Roman"/>
          <w:b/>
          <w:color w:val="00264D"/>
          <w:sz w:val="36"/>
          <w:szCs w:val="19"/>
          <w:lang w:val="en-AU" w:eastAsia="en-AU"/>
        </w:rPr>
      </w:pPr>
      <w:r w:rsidRPr="00A9534F">
        <w:rPr>
          <w:lang w:val="en-AU"/>
        </w:rPr>
        <w:t xml:space="preserve"> </w:t>
      </w:r>
      <w:r w:rsidRPr="00A9534F">
        <w:rPr>
          <w:lang w:val="en-AU"/>
        </w:rPr>
        <w:br w:type="page"/>
      </w:r>
    </w:p>
    <w:p w:rsidR="00991DAE" w:rsidRPr="00A9534F" w:rsidRDefault="00991DAE" w:rsidP="00991DAE">
      <w:pPr>
        <w:pStyle w:val="Heading1"/>
        <w:spacing w:line="240" w:lineRule="auto"/>
        <w:ind w:left="432" w:hanging="432"/>
      </w:pPr>
      <w:bookmarkStart w:id="73" w:name="_Toc511642795"/>
      <w:r w:rsidRPr="00A9534F">
        <w:lastRenderedPageBreak/>
        <w:t>Our enablers</w:t>
      </w:r>
      <w:bookmarkEnd w:id="56"/>
      <w:bookmarkEnd w:id="57"/>
      <w:bookmarkEnd w:id="58"/>
      <w:bookmarkEnd w:id="59"/>
      <w:bookmarkEnd w:id="60"/>
      <w:bookmarkEnd w:id="61"/>
      <w:bookmarkEnd w:id="63"/>
      <w:bookmarkEnd w:id="73"/>
    </w:p>
    <w:p w:rsidR="004C484B" w:rsidRDefault="00991DAE" w:rsidP="009F6698">
      <w:pPr>
        <w:rPr>
          <w:lang w:val="en-AU"/>
        </w:rPr>
      </w:pPr>
      <w:bookmarkStart w:id="74" w:name="_Toc394412960"/>
      <w:bookmarkStart w:id="75" w:name="_Toc394421166"/>
      <w:bookmarkStart w:id="76" w:name="_Toc394498488"/>
      <w:bookmarkStart w:id="77" w:name="_Toc394498590"/>
      <w:r w:rsidRPr="00A9534F">
        <w:rPr>
          <w:lang w:val="en-AU"/>
        </w:rPr>
        <w:t xml:space="preserve">Museums Victoria has </w:t>
      </w:r>
      <w:r w:rsidR="00073894" w:rsidRPr="00A9534F">
        <w:rPr>
          <w:lang w:val="en-AU"/>
        </w:rPr>
        <w:t>f</w:t>
      </w:r>
      <w:r w:rsidR="004C484B" w:rsidRPr="00A9534F">
        <w:rPr>
          <w:lang w:val="en-AU"/>
        </w:rPr>
        <w:t>our key</w:t>
      </w:r>
      <w:r w:rsidRPr="00A9534F">
        <w:rPr>
          <w:lang w:val="en-AU"/>
        </w:rPr>
        <w:t xml:space="preserve"> enablers to deliver on its Strategic Plan.</w:t>
      </w:r>
    </w:p>
    <w:p w:rsidR="00701B8A" w:rsidRDefault="00701B8A" w:rsidP="009F6698">
      <w:pPr>
        <w:rPr>
          <w:lang w:val="en-AU"/>
        </w:rPr>
        <w:sectPr w:rsidR="00701B8A" w:rsidSect="00621370">
          <w:type w:val="continuous"/>
          <w:pgSz w:w="11906" w:h="16838" w:code="9"/>
          <w:pgMar w:top="1985" w:right="1418" w:bottom="1418" w:left="1531" w:header="567" w:footer="567" w:gutter="0"/>
          <w:cols w:space="708"/>
          <w:docGrid w:linePitch="360"/>
        </w:sectPr>
      </w:pPr>
    </w:p>
    <w:p w:rsidR="00701B8A" w:rsidRPr="00701B8A" w:rsidRDefault="00701B8A" w:rsidP="009F6698">
      <w:pPr>
        <w:rPr>
          <w:b/>
          <w:lang w:val="en-AU"/>
        </w:rPr>
      </w:pPr>
      <w:r w:rsidRPr="00701B8A">
        <w:rPr>
          <w:b/>
          <w:lang w:val="en-AU"/>
        </w:rPr>
        <w:t>People and Culture</w:t>
      </w:r>
    </w:p>
    <w:p w:rsidR="00701B8A" w:rsidRPr="00701B8A" w:rsidRDefault="00701B8A" w:rsidP="009F6698">
      <w:pPr>
        <w:rPr>
          <w:b/>
          <w:lang w:val="en-AU"/>
        </w:rPr>
      </w:pPr>
      <w:r w:rsidRPr="00701B8A">
        <w:rPr>
          <w:b/>
          <w:lang w:val="en-AU"/>
        </w:rPr>
        <w:t>Investment in technology</w:t>
      </w:r>
    </w:p>
    <w:p w:rsidR="00701B8A" w:rsidRPr="00701B8A" w:rsidRDefault="00701B8A" w:rsidP="009F6698">
      <w:pPr>
        <w:rPr>
          <w:b/>
          <w:lang w:val="en-AU"/>
        </w:rPr>
      </w:pPr>
      <w:r w:rsidRPr="00701B8A">
        <w:rPr>
          <w:b/>
          <w:lang w:val="en-AU"/>
        </w:rPr>
        <w:t>Partnerships</w:t>
      </w:r>
    </w:p>
    <w:p w:rsidR="00701B8A" w:rsidRPr="00701B8A" w:rsidRDefault="00701B8A" w:rsidP="009F6698">
      <w:pPr>
        <w:rPr>
          <w:b/>
          <w:lang w:val="en-AU"/>
        </w:rPr>
        <w:sectPr w:rsidR="00701B8A" w:rsidRPr="00701B8A" w:rsidSect="00701B8A">
          <w:type w:val="continuous"/>
          <w:pgSz w:w="11906" w:h="16838" w:code="9"/>
          <w:pgMar w:top="1985" w:right="1418" w:bottom="1418" w:left="1531" w:header="567" w:footer="567" w:gutter="0"/>
          <w:cols w:num="2" w:space="708"/>
          <w:docGrid w:linePitch="360"/>
        </w:sectPr>
      </w:pPr>
      <w:r w:rsidRPr="00701B8A">
        <w:rPr>
          <w:b/>
          <w:lang w:val="en-AU"/>
        </w:rPr>
        <w:t>Leveraging our assets</w:t>
      </w:r>
    </w:p>
    <w:p w:rsidR="00991DAE" w:rsidRPr="00A9534F" w:rsidRDefault="00991DAE" w:rsidP="00994F11">
      <w:pPr>
        <w:pStyle w:val="Heading2"/>
      </w:pPr>
      <w:bookmarkStart w:id="78" w:name="_Toc489451661"/>
      <w:bookmarkStart w:id="79" w:name="_Toc489453005"/>
      <w:bookmarkStart w:id="80" w:name="_Toc489542802"/>
      <w:bookmarkStart w:id="81" w:name="_Toc489606573"/>
      <w:bookmarkStart w:id="82" w:name="_Toc490062737"/>
      <w:bookmarkStart w:id="83" w:name="_Toc490142714"/>
      <w:bookmarkStart w:id="84" w:name="_Toc511642796"/>
      <w:r w:rsidRPr="00A9534F">
        <w:t>People and culture</w:t>
      </w:r>
      <w:bookmarkEnd w:id="78"/>
      <w:bookmarkEnd w:id="79"/>
      <w:bookmarkEnd w:id="80"/>
      <w:bookmarkEnd w:id="81"/>
      <w:bookmarkEnd w:id="82"/>
      <w:bookmarkEnd w:id="83"/>
      <w:bookmarkEnd w:id="84"/>
    </w:p>
    <w:p w:rsidR="00E51715" w:rsidRPr="00A9534F" w:rsidRDefault="00E51715" w:rsidP="00E51715">
      <w:pPr>
        <w:pStyle w:val="Heading4"/>
      </w:pPr>
      <w:r w:rsidRPr="00A9534F">
        <w:t>People</w:t>
      </w:r>
    </w:p>
    <w:p w:rsidR="001F2813" w:rsidRPr="00A9534F" w:rsidRDefault="001F2813" w:rsidP="001F2813">
      <w:pPr>
        <w:rPr>
          <w:lang w:val="en-AU"/>
        </w:rPr>
      </w:pPr>
      <w:r w:rsidRPr="00A9534F">
        <w:rPr>
          <w:lang w:val="en-AU"/>
        </w:rPr>
        <w:t>Our staff are the heart and the face of our organisation.</w:t>
      </w:r>
    </w:p>
    <w:p w:rsidR="00991DAE" w:rsidRPr="00A9534F" w:rsidRDefault="00991DAE" w:rsidP="00991DAE">
      <w:pPr>
        <w:rPr>
          <w:lang w:val="en-AU"/>
        </w:rPr>
      </w:pPr>
      <w:r w:rsidRPr="00A9534F">
        <w:rPr>
          <w:lang w:val="en-AU"/>
        </w:rPr>
        <w:t>Museums Victoria recognises that our strength lies with our passionate and expert staff</w:t>
      </w:r>
      <w:r w:rsidR="00A16E6F">
        <w:rPr>
          <w:lang w:val="en-AU"/>
        </w:rPr>
        <w:t>. S</w:t>
      </w:r>
      <w:r w:rsidRPr="00A9534F">
        <w:rPr>
          <w:lang w:val="en-AU"/>
        </w:rPr>
        <w:t xml:space="preserve">uccess in delivering our Strategic Plan will depend on </w:t>
      </w:r>
      <w:r w:rsidR="00A16E6F">
        <w:rPr>
          <w:lang w:val="en-AU"/>
        </w:rPr>
        <w:t xml:space="preserve">investing further in developing our </w:t>
      </w:r>
      <w:r w:rsidRPr="00A9534F">
        <w:rPr>
          <w:lang w:val="en-AU"/>
        </w:rPr>
        <w:t xml:space="preserve">people to </w:t>
      </w:r>
      <w:r w:rsidR="00A16E6F">
        <w:rPr>
          <w:lang w:val="en-AU"/>
        </w:rPr>
        <w:t xml:space="preserve">be able </w:t>
      </w:r>
      <w:r w:rsidRPr="00A9534F">
        <w:rPr>
          <w:lang w:val="en-AU"/>
        </w:rPr>
        <w:t>to engage more deeply with broader audience</w:t>
      </w:r>
      <w:r w:rsidR="00A16E6F">
        <w:rPr>
          <w:lang w:val="en-AU"/>
        </w:rPr>
        <w:t>s</w:t>
      </w:r>
      <w:r w:rsidRPr="00A9534F">
        <w:rPr>
          <w:lang w:val="en-AU"/>
        </w:rPr>
        <w:t>, including:</w:t>
      </w:r>
    </w:p>
    <w:p w:rsidR="00991DAE" w:rsidRPr="00A9534F" w:rsidRDefault="00991DAE" w:rsidP="006518DF">
      <w:pPr>
        <w:pStyle w:val="Listnumbered"/>
        <w:rPr>
          <w:lang w:val="en-AU"/>
        </w:rPr>
      </w:pPr>
      <w:r w:rsidRPr="00A9534F">
        <w:rPr>
          <w:lang w:val="en-AU"/>
        </w:rPr>
        <w:t>Develop</w:t>
      </w:r>
      <w:r w:rsidR="006518DF" w:rsidRPr="00A9534F">
        <w:rPr>
          <w:lang w:val="en-AU"/>
        </w:rPr>
        <w:t>ing</w:t>
      </w:r>
      <w:r w:rsidRPr="00A9534F">
        <w:rPr>
          <w:lang w:val="en-AU"/>
        </w:rPr>
        <w:t xml:space="preserve"> cultural awareness</w:t>
      </w:r>
      <w:r w:rsidR="00FC306A" w:rsidRPr="00A9534F">
        <w:rPr>
          <w:lang w:val="en-AU"/>
        </w:rPr>
        <w:t>,</w:t>
      </w:r>
      <w:r w:rsidRPr="00A9534F">
        <w:rPr>
          <w:lang w:val="en-AU"/>
        </w:rPr>
        <w:t xml:space="preserve"> </w:t>
      </w:r>
      <w:r w:rsidR="006518DF" w:rsidRPr="00A9534F">
        <w:rPr>
          <w:lang w:val="en-AU"/>
        </w:rPr>
        <w:t>enabling them to</w:t>
      </w:r>
      <w:r w:rsidRPr="00A9534F">
        <w:rPr>
          <w:lang w:val="en-AU"/>
        </w:rPr>
        <w:t xml:space="preserve"> engage with and assist our increasingly diverse audience and partners, </w:t>
      </w:r>
      <w:r w:rsidR="006518DF" w:rsidRPr="00A9534F">
        <w:rPr>
          <w:lang w:val="en-AU"/>
        </w:rPr>
        <w:t>including</w:t>
      </w:r>
      <w:r w:rsidRPr="00A9534F">
        <w:rPr>
          <w:lang w:val="en-AU"/>
        </w:rPr>
        <w:t xml:space="preserve"> </w:t>
      </w:r>
      <w:r w:rsidR="00314FB2" w:rsidRPr="00A9534F">
        <w:rPr>
          <w:lang w:val="en-AU"/>
        </w:rPr>
        <w:t>First Peoples</w:t>
      </w:r>
      <w:r w:rsidR="00314FB2">
        <w:rPr>
          <w:lang w:val="en-AU"/>
        </w:rPr>
        <w:t xml:space="preserve"> and</w:t>
      </w:r>
      <w:r w:rsidR="00314FB2" w:rsidRPr="00A9534F">
        <w:rPr>
          <w:lang w:val="en-AU"/>
        </w:rPr>
        <w:t xml:space="preserve"> </w:t>
      </w:r>
      <w:r w:rsidRPr="00A9534F">
        <w:rPr>
          <w:lang w:val="en-AU"/>
        </w:rPr>
        <w:t xml:space="preserve">international tourists </w:t>
      </w:r>
    </w:p>
    <w:p w:rsidR="00991DAE" w:rsidRPr="00A9534F" w:rsidRDefault="00991DAE" w:rsidP="006518DF">
      <w:pPr>
        <w:pStyle w:val="Listnumbered"/>
        <w:rPr>
          <w:lang w:val="en-AU"/>
        </w:rPr>
      </w:pPr>
      <w:r w:rsidRPr="00A9534F">
        <w:rPr>
          <w:lang w:val="en-AU"/>
        </w:rPr>
        <w:t>Build</w:t>
      </w:r>
      <w:r w:rsidR="00F7469E" w:rsidRPr="00A9534F">
        <w:rPr>
          <w:lang w:val="en-AU"/>
        </w:rPr>
        <w:t>ing</w:t>
      </w:r>
      <w:r w:rsidRPr="00A9534F">
        <w:rPr>
          <w:lang w:val="en-AU"/>
        </w:rPr>
        <w:t xml:space="preserve"> on our ability to engage with our community audiences using effective communication and presentation methods</w:t>
      </w:r>
    </w:p>
    <w:p w:rsidR="00991DAE" w:rsidRPr="00A9534F" w:rsidRDefault="00314FB2" w:rsidP="006518DF">
      <w:pPr>
        <w:pStyle w:val="Listnumbered"/>
        <w:rPr>
          <w:lang w:val="en-AU"/>
        </w:rPr>
      </w:pPr>
      <w:r>
        <w:rPr>
          <w:lang w:val="en-AU"/>
        </w:rPr>
        <w:t>S</w:t>
      </w:r>
      <w:r w:rsidR="00991DAE" w:rsidRPr="00A9534F">
        <w:rPr>
          <w:lang w:val="en-AU"/>
        </w:rPr>
        <w:t xml:space="preserve">taff learning and development to support individuals and teams </w:t>
      </w:r>
    </w:p>
    <w:p w:rsidR="00991DAE" w:rsidRPr="00A9534F" w:rsidRDefault="00991DAE" w:rsidP="00991DAE">
      <w:pPr>
        <w:rPr>
          <w:lang w:val="en-AU"/>
        </w:rPr>
      </w:pPr>
      <w:r w:rsidRPr="00A9534F">
        <w:rPr>
          <w:lang w:val="en-AU"/>
        </w:rPr>
        <w:t xml:space="preserve">We also recognise the need </w:t>
      </w:r>
      <w:r w:rsidR="008B7E9B" w:rsidRPr="00A9534F">
        <w:rPr>
          <w:lang w:val="en-AU"/>
        </w:rPr>
        <w:t>to strengthen</w:t>
      </w:r>
      <w:r w:rsidRPr="00A9534F">
        <w:rPr>
          <w:lang w:val="en-AU"/>
        </w:rPr>
        <w:t xml:space="preserve"> </w:t>
      </w:r>
      <w:r w:rsidR="00F7469E" w:rsidRPr="00A9534F">
        <w:rPr>
          <w:lang w:val="en-AU"/>
        </w:rPr>
        <w:t>capabilities</w:t>
      </w:r>
      <w:r w:rsidRPr="00A9534F">
        <w:rPr>
          <w:lang w:val="en-AU"/>
        </w:rPr>
        <w:t xml:space="preserve"> in certain functions of the organisation. These include </w:t>
      </w:r>
      <w:r w:rsidR="00002CB8" w:rsidRPr="00A9534F">
        <w:rPr>
          <w:lang w:val="en-AU"/>
        </w:rPr>
        <w:t xml:space="preserve">cultural expertise in our First Peoples and First Nations; </w:t>
      </w:r>
      <w:r w:rsidRPr="00A9534F">
        <w:rPr>
          <w:lang w:val="en-AU"/>
        </w:rPr>
        <w:t>marketing and tourism; f</w:t>
      </w:r>
      <w:r w:rsidR="009D503A" w:rsidRPr="00A9534F">
        <w:rPr>
          <w:lang w:val="en-AU"/>
        </w:rPr>
        <w:t>oreign languages</w:t>
      </w:r>
      <w:r w:rsidRPr="00A9534F">
        <w:rPr>
          <w:lang w:val="en-AU"/>
        </w:rPr>
        <w:t xml:space="preserve">; and inclusive design capability. To provide new experiences across multiple platforms, we will </w:t>
      </w:r>
      <w:r w:rsidR="00C153CA" w:rsidRPr="00A9534F">
        <w:rPr>
          <w:lang w:val="en-AU"/>
        </w:rPr>
        <w:t>build and strengthen</w:t>
      </w:r>
      <w:r w:rsidRPr="00A9534F">
        <w:rPr>
          <w:lang w:val="en-AU"/>
        </w:rPr>
        <w:t xml:space="preserve"> </w:t>
      </w:r>
      <w:r w:rsidR="008B7E9B" w:rsidRPr="00A9534F">
        <w:rPr>
          <w:lang w:val="en-AU"/>
        </w:rPr>
        <w:t xml:space="preserve">our </w:t>
      </w:r>
      <w:r w:rsidRPr="00A9534F">
        <w:rPr>
          <w:lang w:val="en-AU"/>
        </w:rPr>
        <w:t>expertise in digital media content productio</w:t>
      </w:r>
      <w:r w:rsidR="008B7E9B" w:rsidRPr="00A9534F">
        <w:rPr>
          <w:lang w:val="en-AU"/>
        </w:rPr>
        <w:t>n as well as digital experience</w:t>
      </w:r>
      <w:r w:rsidRPr="00A9534F">
        <w:rPr>
          <w:lang w:val="en-AU"/>
        </w:rPr>
        <w:t xml:space="preserve"> commercialisation that will open up opportunities to diversify our revenue streams. </w:t>
      </w:r>
    </w:p>
    <w:p w:rsidR="00E51715" w:rsidRPr="00A9534F" w:rsidRDefault="00E51715" w:rsidP="00E51715">
      <w:pPr>
        <w:pStyle w:val="Heading4"/>
      </w:pPr>
      <w:r w:rsidRPr="00A9534F">
        <w:t xml:space="preserve">Culture </w:t>
      </w:r>
    </w:p>
    <w:p w:rsidR="00B956C3" w:rsidRPr="00A9534F" w:rsidRDefault="006423B9" w:rsidP="00B956C3">
      <w:pPr>
        <w:rPr>
          <w:lang w:val="en-AU" w:eastAsia="en-AU"/>
        </w:rPr>
      </w:pPr>
      <w:r w:rsidRPr="00A9534F">
        <w:rPr>
          <w:lang w:val="en-AU" w:eastAsia="en-AU"/>
        </w:rPr>
        <w:t xml:space="preserve">Museums Victoria’s culture is </w:t>
      </w:r>
      <w:r w:rsidRPr="00314FB2">
        <w:rPr>
          <w:lang w:val="en-AU" w:eastAsia="en-AU"/>
        </w:rPr>
        <w:t>characterised by passionate staff</w:t>
      </w:r>
      <w:r w:rsidRPr="002229FC">
        <w:rPr>
          <w:lang w:val="en-AU" w:eastAsia="en-AU"/>
        </w:rPr>
        <w:t>, driven towards excellence in museum practice</w:t>
      </w:r>
      <w:r w:rsidR="00314FB2" w:rsidRPr="002229FC">
        <w:rPr>
          <w:lang w:val="en-AU" w:eastAsia="en-AU"/>
        </w:rPr>
        <w:t xml:space="preserve"> and audience experiences</w:t>
      </w:r>
      <w:r w:rsidRPr="00314FB2">
        <w:rPr>
          <w:lang w:val="en-AU" w:eastAsia="en-AU"/>
        </w:rPr>
        <w:t>.</w:t>
      </w:r>
      <w:r w:rsidR="00B956C3" w:rsidRPr="00314FB2">
        <w:rPr>
          <w:lang w:val="en-AU" w:eastAsia="en-AU"/>
        </w:rPr>
        <w:t xml:space="preserve"> </w:t>
      </w:r>
      <w:r w:rsidR="00B956C3" w:rsidRPr="00314FB2">
        <w:rPr>
          <w:lang w:val="en-AU"/>
        </w:rPr>
        <w:t>A</w:t>
      </w:r>
      <w:r w:rsidR="00B956C3" w:rsidRPr="00A9534F">
        <w:rPr>
          <w:lang w:val="en-AU"/>
        </w:rPr>
        <w:t xml:space="preserve"> high-performing</w:t>
      </w:r>
      <w:r w:rsidR="004A46A8">
        <w:rPr>
          <w:lang w:val="en-AU"/>
        </w:rPr>
        <w:t>, accountable and outcomes-driven</w:t>
      </w:r>
      <w:r w:rsidR="00B956C3" w:rsidRPr="00A9534F">
        <w:rPr>
          <w:lang w:val="en-AU"/>
        </w:rPr>
        <w:t xml:space="preserve"> culture will complete the foundation required to achieve our strategic ambitions. </w:t>
      </w:r>
    </w:p>
    <w:p w:rsidR="00991DAE" w:rsidRPr="00A9534F" w:rsidRDefault="00B956C3" w:rsidP="00991DAE">
      <w:pPr>
        <w:rPr>
          <w:lang w:val="en-AU"/>
        </w:rPr>
      </w:pPr>
      <w:r w:rsidRPr="00A9534F">
        <w:rPr>
          <w:lang w:val="en-AU"/>
        </w:rPr>
        <w:t>Our</w:t>
      </w:r>
      <w:r w:rsidR="00991DAE" w:rsidRPr="00A9534F">
        <w:rPr>
          <w:lang w:val="en-AU"/>
        </w:rPr>
        <w:t xml:space="preserve"> leadership will reinforce a supportive and strong culture. It will enable our people to embrace challenges</w:t>
      </w:r>
      <w:r w:rsidR="00BC3BB0" w:rsidRPr="00A9534F">
        <w:rPr>
          <w:lang w:val="en-AU"/>
        </w:rPr>
        <w:t xml:space="preserve"> and</w:t>
      </w:r>
      <w:r w:rsidR="00991DAE" w:rsidRPr="00A9534F">
        <w:rPr>
          <w:lang w:val="en-AU"/>
        </w:rPr>
        <w:t xml:space="preserve"> work collaboratively</w:t>
      </w:r>
      <w:r w:rsidR="00957687" w:rsidRPr="00A9534F">
        <w:rPr>
          <w:lang w:val="en-AU"/>
        </w:rPr>
        <w:t xml:space="preserve"> and </w:t>
      </w:r>
      <w:r w:rsidR="00D41F3A" w:rsidRPr="00A9534F">
        <w:rPr>
          <w:lang w:val="en-AU"/>
        </w:rPr>
        <w:t xml:space="preserve">with agility </w:t>
      </w:r>
      <w:r w:rsidR="00391044" w:rsidRPr="00A9534F">
        <w:rPr>
          <w:lang w:val="en-AU"/>
        </w:rPr>
        <w:t xml:space="preserve">to </w:t>
      </w:r>
      <w:r w:rsidR="00991DAE" w:rsidRPr="00A9534F">
        <w:rPr>
          <w:lang w:val="en-AU"/>
        </w:rPr>
        <w:t xml:space="preserve">pursue new innovations. </w:t>
      </w:r>
      <w:r w:rsidR="00D45667" w:rsidRPr="00A9534F">
        <w:rPr>
          <w:lang w:val="en-AU"/>
        </w:rPr>
        <w:t xml:space="preserve">We will </w:t>
      </w:r>
      <w:r w:rsidR="004A46A8">
        <w:rPr>
          <w:lang w:val="en-AU"/>
        </w:rPr>
        <w:t xml:space="preserve">work </w:t>
      </w:r>
      <w:r w:rsidR="00D45667" w:rsidRPr="00A9534F">
        <w:rPr>
          <w:lang w:val="en-AU"/>
        </w:rPr>
        <w:t xml:space="preserve">continuously to model our desired values and behaviours to </w:t>
      </w:r>
      <w:r w:rsidR="004A46A8">
        <w:rPr>
          <w:lang w:val="en-AU"/>
        </w:rPr>
        <w:t xml:space="preserve">create </w:t>
      </w:r>
      <w:r w:rsidR="00D45667" w:rsidRPr="00A9534F">
        <w:rPr>
          <w:lang w:val="en-AU"/>
        </w:rPr>
        <w:t>a truly supportive workplace</w:t>
      </w:r>
      <w:r w:rsidR="00BC3BB0" w:rsidRPr="00A9534F">
        <w:rPr>
          <w:lang w:val="en-AU"/>
        </w:rPr>
        <w:t xml:space="preserve"> culture</w:t>
      </w:r>
      <w:r w:rsidR="00D45667" w:rsidRPr="00A9534F">
        <w:rPr>
          <w:lang w:val="en-AU"/>
        </w:rPr>
        <w:t xml:space="preserve">. </w:t>
      </w:r>
    </w:p>
    <w:p w:rsidR="00A010F7" w:rsidRPr="00A9534F" w:rsidRDefault="00B956C3" w:rsidP="00641D58">
      <w:pPr>
        <w:rPr>
          <w:lang w:val="en-AU"/>
        </w:rPr>
      </w:pPr>
      <w:r w:rsidRPr="00A9534F">
        <w:rPr>
          <w:lang w:val="en-AU"/>
        </w:rPr>
        <w:t>Achievement of</w:t>
      </w:r>
      <w:r w:rsidR="00991DAE" w:rsidRPr="00A9534F">
        <w:rPr>
          <w:lang w:val="en-AU"/>
        </w:rPr>
        <w:t xml:space="preserve"> </w:t>
      </w:r>
      <w:r w:rsidRPr="00A9534F">
        <w:rPr>
          <w:lang w:val="en-AU"/>
        </w:rPr>
        <w:t>our strategic objectives</w:t>
      </w:r>
      <w:r w:rsidR="00991DAE" w:rsidRPr="00A9534F">
        <w:rPr>
          <w:lang w:val="en-AU"/>
        </w:rPr>
        <w:t xml:space="preserve"> will require embedding an innovative culture that embraces a healthy attitude towards risk-taking and growing </w:t>
      </w:r>
      <w:r w:rsidR="004A46A8">
        <w:rPr>
          <w:lang w:val="en-AU"/>
        </w:rPr>
        <w:t xml:space="preserve">Museums Victoria’s </w:t>
      </w:r>
      <w:r w:rsidR="00991DAE" w:rsidRPr="00A9534F">
        <w:rPr>
          <w:lang w:val="en-AU"/>
        </w:rPr>
        <w:t>commercial</w:t>
      </w:r>
      <w:r w:rsidR="004A46A8">
        <w:rPr>
          <w:lang w:val="en-AU"/>
        </w:rPr>
        <w:t xml:space="preserve"> </w:t>
      </w:r>
      <w:r w:rsidR="0056394F">
        <w:rPr>
          <w:lang w:val="en-AU"/>
        </w:rPr>
        <w:t>offer</w:t>
      </w:r>
      <w:r w:rsidR="00991DAE" w:rsidRPr="00A9534F">
        <w:rPr>
          <w:lang w:val="en-AU"/>
        </w:rPr>
        <w:t>.</w:t>
      </w:r>
      <w:r w:rsidR="00D41F3A" w:rsidRPr="00A9534F">
        <w:rPr>
          <w:lang w:val="en-AU"/>
        </w:rPr>
        <w:t xml:space="preserve"> We must be outward looking and willing to work in different ways to rapidly develop new experiences and exhibitions that respond to what is happening in the world around us.</w:t>
      </w:r>
      <w:r w:rsidR="00991DAE" w:rsidRPr="00A9534F">
        <w:rPr>
          <w:lang w:val="en-AU"/>
        </w:rPr>
        <w:t xml:space="preserve"> </w:t>
      </w:r>
      <w:r w:rsidR="0056394F">
        <w:rPr>
          <w:lang w:val="en-AU"/>
        </w:rPr>
        <w:t>T</w:t>
      </w:r>
      <w:r w:rsidR="00991DAE" w:rsidRPr="00A9534F">
        <w:rPr>
          <w:lang w:val="en-AU"/>
        </w:rPr>
        <w:t xml:space="preserve">his will fortify a culture of investing in new opportunities, ideas and ways of doing things that </w:t>
      </w:r>
      <w:r w:rsidR="0056394F">
        <w:rPr>
          <w:lang w:val="en-AU"/>
        </w:rPr>
        <w:t xml:space="preserve">is responsive </w:t>
      </w:r>
      <w:r w:rsidR="00991DAE" w:rsidRPr="00A9534F">
        <w:rPr>
          <w:lang w:val="en-AU"/>
        </w:rPr>
        <w:t xml:space="preserve">to current affairs and </w:t>
      </w:r>
      <w:r w:rsidR="0056394F">
        <w:rPr>
          <w:lang w:val="en-AU"/>
        </w:rPr>
        <w:t xml:space="preserve">global </w:t>
      </w:r>
      <w:r w:rsidR="00991DAE" w:rsidRPr="00A9534F">
        <w:rPr>
          <w:lang w:val="en-AU"/>
        </w:rPr>
        <w:t xml:space="preserve">trends. </w:t>
      </w:r>
      <w:r w:rsidR="009B418B" w:rsidRPr="00A9534F">
        <w:rPr>
          <w:lang w:val="en-AU"/>
        </w:rPr>
        <w:t xml:space="preserve">To support a highly engaged culture, we will implement tools that support effective organisational communication. </w:t>
      </w:r>
      <w:r w:rsidR="00991DAE" w:rsidRPr="00A9534F">
        <w:rPr>
          <w:lang w:val="en-AU"/>
        </w:rPr>
        <w:t xml:space="preserve">Together these embedded </w:t>
      </w:r>
      <w:r w:rsidR="009D503A" w:rsidRPr="00A9534F">
        <w:rPr>
          <w:lang w:val="en-AU"/>
        </w:rPr>
        <w:t>traits</w:t>
      </w:r>
      <w:r w:rsidR="00991DAE" w:rsidRPr="00A9534F">
        <w:rPr>
          <w:lang w:val="en-AU"/>
        </w:rPr>
        <w:t xml:space="preserve"> will form a culture </w:t>
      </w:r>
      <w:r w:rsidR="009D503A" w:rsidRPr="00A9534F">
        <w:rPr>
          <w:lang w:val="en-AU"/>
        </w:rPr>
        <w:t>that successfully enables</w:t>
      </w:r>
      <w:r w:rsidR="00991DAE" w:rsidRPr="00A9534F">
        <w:rPr>
          <w:lang w:val="en-AU"/>
        </w:rPr>
        <w:t xml:space="preserve"> </w:t>
      </w:r>
      <w:r w:rsidR="00890B73" w:rsidRPr="00A9534F">
        <w:rPr>
          <w:lang w:val="en-AU"/>
        </w:rPr>
        <w:t xml:space="preserve">delivery </w:t>
      </w:r>
      <w:r w:rsidR="00A04CAE" w:rsidRPr="00A9534F">
        <w:rPr>
          <w:lang w:val="en-AU"/>
        </w:rPr>
        <w:t xml:space="preserve">of </w:t>
      </w:r>
      <w:r w:rsidR="00991DAE" w:rsidRPr="00A9534F">
        <w:rPr>
          <w:lang w:val="en-AU"/>
        </w:rPr>
        <w:t xml:space="preserve">Museums Victoria’s </w:t>
      </w:r>
      <w:r w:rsidR="00314FB2">
        <w:rPr>
          <w:lang w:val="en-AU"/>
        </w:rPr>
        <w:t>S</w:t>
      </w:r>
      <w:r w:rsidR="00991DAE" w:rsidRPr="00A9534F">
        <w:rPr>
          <w:lang w:val="en-AU"/>
        </w:rPr>
        <w:t xml:space="preserve">trategic </w:t>
      </w:r>
      <w:r w:rsidR="00314FB2">
        <w:rPr>
          <w:lang w:val="en-AU"/>
        </w:rPr>
        <w:t>O</w:t>
      </w:r>
      <w:r w:rsidR="00991DAE" w:rsidRPr="00A9534F">
        <w:rPr>
          <w:lang w:val="en-AU"/>
        </w:rPr>
        <w:t>bjectives.</w:t>
      </w:r>
    </w:p>
    <w:p w:rsidR="00487277" w:rsidRPr="00A9534F" w:rsidRDefault="00487277">
      <w:pPr>
        <w:spacing w:after="160" w:line="259" w:lineRule="auto"/>
        <w:rPr>
          <w:rFonts w:ascii="Segoe UI Semibold" w:eastAsia="Times New Roman" w:hAnsi="Segoe UI Semibold" w:cs="Times New Roman"/>
          <w:color w:val="00264D"/>
          <w:sz w:val="30"/>
          <w:szCs w:val="19"/>
          <w:lang w:val="en-AU" w:eastAsia="en-AU"/>
        </w:rPr>
      </w:pPr>
      <w:bookmarkStart w:id="85" w:name="_Toc489451662"/>
      <w:bookmarkStart w:id="86" w:name="_Toc489453006"/>
      <w:bookmarkStart w:id="87" w:name="_Toc489542803"/>
      <w:bookmarkStart w:id="88" w:name="_Toc489606574"/>
      <w:bookmarkStart w:id="89" w:name="_Toc490062738"/>
      <w:bookmarkStart w:id="90" w:name="_Toc490142715"/>
      <w:r w:rsidRPr="00A9534F">
        <w:rPr>
          <w:lang w:val="en-AU"/>
        </w:rPr>
        <w:br w:type="page"/>
      </w:r>
    </w:p>
    <w:p w:rsidR="00991DAE" w:rsidRPr="00A9534F" w:rsidRDefault="00991DAE" w:rsidP="00991DAE">
      <w:pPr>
        <w:pStyle w:val="Heading2"/>
      </w:pPr>
      <w:bookmarkStart w:id="91" w:name="_Toc511642797"/>
      <w:r w:rsidRPr="00A9534F">
        <w:lastRenderedPageBreak/>
        <w:t>Investment in technology</w:t>
      </w:r>
      <w:bookmarkEnd w:id="85"/>
      <w:bookmarkEnd w:id="86"/>
      <w:bookmarkEnd w:id="87"/>
      <w:bookmarkEnd w:id="88"/>
      <w:bookmarkEnd w:id="89"/>
      <w:bookmarkEnd w:id="90"/>
      <w:bookmarkEnd w:id="91"/>
    </w:p>
    <w:p w:rsidR="00991DAE" w:rsidRPr="00A9534F" w:rsidRDefault="00991DAE" w:rsidP="00991DAE">
      <w:pPr>
        <w:rPr>
          <w:lang w:val="en-AU"/>
        </w:rPr>
      </w:pPr>
      <w:r w:rsidRPr="00A9534F">
        <w:rPr>
          <w:lang w:val="en-AU"/>
        </w:rPr>
        <w:t xml:space="preserve">Museums Victoria recognises the importance of technology as a key enabler to achieving each of our objectives. We will invest in our existing technologies and in </w:t>
      </w:r>
      <w:r w:rsidR="00016A87" w:rsidRPr="00A9534F">
        <w:rPr>
          <w:lang w:val="en-AU"/>
        </w:rPr>
        <w:t>efficient internal systems and processes that support sustainability.</w:t>
      </w:r>
      <w:r w:rsidRPr="00A9534F">
        <w:rPr>
          <w:lang w:val="en-AU"/>
        </w:rPr>
        <w:t xml:space="preserve"> </w:t>
      </w:r>
      <w:r w:rsidR="004F30B6" w:rsidRPr="00A9534F">
        <w:rPr>
          <w:lang w:val="en-AU"/>
        </w:rPr>
        <w:t>A</w:t>
      </w:r>
      <w:r w:rsidRPr="00A9534F">
        <w:rPr>
          <w:lang w:val="en-AU"/>
        </w:rPr>
        <w:t xml:space="preserve">doption of </w:t>
      </w:r>
      <w:r w:rsidR="004F30B6" w:rsidRPr="00A9534F">
        <w:rPr>
          <w:lang w:val="en-AU"/>
        </w:rPr>
        <w:t>upgraded</w:t>
      </w:r>
      <w:r w:rsidRPr="00A9534F">
        <w:rPr>
          <w:lang w:val="en-AU"/>
        </w:rPr>
        <w:t xml:space="preserve"> digital systems will enable our staff to deliver more impactful</w:t>
      </w:r>
      <w:r w:rsidR="00272C16">
        <w:rPr>
          <w:lang w:val="en-AU"/>
        </w:rPr>
        <w:t>, relevant</w:t>
      </w:r>
      <w:r w:rsidRPr="00A9534F">
        <w:rPr>
          <w:lang w:val="en-AU"/>
        </w:rPr>
        <w:t xml:space="preserve"> and engaging experiences to our diverse audiences.</w:t>
      </w:r>
    </w:p>
    <w:p w:rsidR="00991DAE" w:rsidRPr="00A9534F" w:rsidRDefault="00991DAE" w:rsidP="00994F11">
      <w:pPr>
        <w:pStyle w:val="Heading4"/>
      </w:pPr>
      <w:r w:rsidRPr="00A9534F">
        <w:t xml:space="preserve">Digital media </w:t>
      </w:r>
      <w:r w:rsidRPr="00994F11">
        <w:t>content</w:t>
      </w:r>
      <w:r w:rsidRPr="00A9534F">
        <w:t xml:space="preserve"> production</w:t>
      </w:r>
    </w:p>
    <w:p w:rsidR="00991DAE" w:rsidRPr="00A9534F" w:rsidRDefault="00991DAE" w:rsidP="00991DAE">
      <w:pPr>
        <w:rPr>
          <w:lang w:val="en-AU"/>
        </w:rPr>
      </w:pPr>
      <w:r w:rsidRPr="00A9534F">
        <w:rPr>
          <w:lang w:val="en-AU"/>
        </w:rPr>
        <w:t xml:space="preserve">Museums Victoria will require the right technology infrastructure and expertise to enable the production of digital content across </w:t>
      </w:r>
      <w:r w:rsidR="00272C16">
        <w:rPr>
          <w:lang w:val="en-AU"/>
        </w:rPr>
        <w:t xml:space="preserve">multiple </w:t>
      </w:r>
      <w:r w:rsidRPr="00A9534F">
        <w:rPr>
          <w:lang w:val="en-AU"/>
        </w:rPr>
        <w:t>platforms. We will invest in technologies that facilitate the creation of visual and audio experiences beyond the capabilities of the traditional museum. A</w:t>
      </w:r>
      <w:r w:rsidR="00834F58">
        <w:rPr>
          <w:lang w:val="en-AU"/>
        </w:rPr>
        <w:t xml:space="preserve">nd </w:t>
      </w:r>
      <w:r w:rsidRPr="00A9534F">
        <w:rPr>
          <w:lang w:val="en-AU"/>
        </w:rPr>
        <w:t xml:space="preserve">a new digital asset management system will </w:t>
      </w:r>
      <w:r w:rsidR="00834F58">
        <w:rPr>
          <w:lang w:val="en-AU"/>
        </w:rPr>
        <w:t xml:space="preserve">allow </w:t>
      </w:r>
      <w:r w:rsidRPr="00A9534F">
        <w:rPr>
          <w:lang w:val="en-AU"/>
        </w:rPr>
        <w:t>us improve the translation of our collections into engaging digital experiences.</w:t>
      </w:r>
    </w:p>
    <w:p w:rsidR="00991DAE" w:rsidRPr="00A9534F" w:rsidRDefault="00991DAE" w:rsidP="008233DC">
      <w:pPr>
        <w:pStyle w:val="Heading4"/>
      </w:pPr>
      <w:r w:rsidRPr="00A9534F">
        <w:t>Customer relationships management</w:t>
      </w:r>
    </w:p>
    <w:p w:rsidR="00991DAE" w:rsidRPr="00A9534F" w:rsidRDefault="00991DAE" w:rsidP="00991DAE">
      <w:pPr>
        <w:rPr>
          <w:lang w:val="en-AU"/>
        </w:rPr>
      </w:pPr>
      <w:r w:rsidRPr="00A9534F">
        <w:rPr>
          <w:lang w:val="en-AU"/>
        </w:rPr>
        <w:t>To pursue all market segments</w:t>
      </w:r>
      <w:r w:rsidR="0027009F" w:rsidRPr="00A9534F">
        <w:rPr>
          <w:lang w:val="en-AU"/>
        </w:rPr>
        <w:t>,</w:t>
      </w:r>
      <w:r w:rsidRPr="00A9534F">
        <w:rPr>
          <w:lang w:val="en-AU"/>
        </w:rPr>
        <w:t xml:space="preserve"> we will develop our capability to build strong and personal relationships with </w:t>
      </w:r>
      <w:r w:rsidR="00361062" w:rsidRPr="00A9534F">
        <w:rPr>
          <w:lang w:val="en-AU"/>
        </w:rPr>
        <w:t>audiences</w:t>
      </w:r>
      <w:r w:rsidR="00D41F3A" w:rsidRPr="00A9534F">
        <w:rPr>
          <w:lang w:val="en-AU"/>
        </w:rPr>
        <w:t xml:space="preserve"> and strengthen our customer relationship management system</w:t>
      </w:r>
      <w:r w:rsidR="00F215D8">
        <w:rPr>
          <w:lang w:val="en-AU"/>
        </w:rPr>
        <w:t>s</w:t>
      </w:r>
      <w:r w:rsidR="00834F58">
        <w:rPr>
          <w:lang w:val="en-AU"/>
        </w:rPr>
        <w:t xml:space="preserve"> </w:t>
      </w:r>
      <w:r w:rsidR="00D41F3A" w:rsidRPr="00A9534F">
        <w:rPr>
          <w:lang w:val="en-AU"/>
        </w:rPr>
        <w:t>and culture. Improved customer relationship management will deliver better analysis and reporting, supporting our staff to make decisions that reflect our audiences’ changing needs and wants</w:t>
      </w:r>
      <w:r w:rsidRPr="00A9534F">
        <w:rPr>
          <w:lang w:val="en-AU"/>
        </w:rPr>
        <w:t xml:space="preserve">. </w:t>
      </w:r>
    </w:p>
    <w:p w:rsidR="00991DAE" w:rsidRPr="00A9534F" w:rsidRDefault="00991DAE" w:rsidP="00991DAE">
      <w:pPr>
        <w:pStyle w:val="Heading2"/>
      </w:pPr>
      <w:bookmarkStart w:id="92" w:name="_Toc489451663"/>
      <w:bookmarkStart w:id="93" w:name="_Toc489453007"/>
      <w:bookmarkStart w:id="94" w:name="_Toc489542804"/>
      <w:bookmarkStart w:id="95" w:name="_Toc489606575"/>
      <w:bookmarkStart w:id="96" w:name="_Toc490062739"/>
      <w:bookmarkStart w:id="97" w:name="_Toc490142716"/>
      <w:bookmarkStart w:id="98" w:name="_Toc511642798"/>
      <w:r w:rsidRPr="00A9534F">
        <w:t>Partnerships</w:t>
      </w:r>
      <w:bookmarkEnd w:id="92"/>
      <w:bookmarkEnd w:id="93"/>
      <w:bookmarkEnd w:id="94"/>
      <w:bookmarkEnd w:id="95"/>
      <w:bookmarkEnd w:id="96"/>
      <w:bookmarkEnd w:id="97"/>
      <w:bookmarkEnd w:id="98"/>
    </w:p>
    <w:p w:rsidR="00991DAE" w:rsidRPr="00A9534F" w:rsidRDefault="00991DAE" w:rsidP="00991DAE">
      <w:pPr>
        <w:rPr>
          <w:lang w:val="en-AU"/>
        </w:rPr>
      </w:pPr>
      <w:r w:rsidRPr="00A9534F">
        <w:rPr>
          <w:lang w:val="en-AU"/>
        </w:rPr>
        <w:t>Museums Victoria’s impactful, collaborative and enduring partnerships and networks will position us and raise our profile as an innovative</w:t>
      </w:r>
      <w:r w:rsidR="004C4CF0" w:rsidRPr="00A9534F">
        <w:rPr>
          <w:lang w:val="en-AU"/>
        </w:rPr>
        <w:t xml:space="preserve"> and</w:t>
      </w:r>
      <w:r w:rsidRPr="00A9534F">
        <w:rPr>
          <w:lang w:val="en-AU"/>
        </w:rPr>
        <w:t xml:space="preserve"> inclusive </w:t>
      </w:r>
      <w:r w:rsidR="004D303F" w:rsidRPr="00A9534F">
        <w:rPr>
          <w:lang w:val="en-AU"/>
        </w:rPr>
        <w:t>museums organisation</w:t>
      </w:r>
      <w:r w:rsidRPr="00A9534F">
        <w:rPr>
          <w:lang w:val="en-AU"/>
        </w:rPr>
        <w:t xml:space="preserve">. Sharing experience, culture and resources </w:t>
      </w:r>
      <w:r w:rsidR="00487277" w:rsidRPr="00A9534F">
        <w:rPr>
          <w:lang w:val="en-AU"/>
        </w:rPr>
        <w:t xml:space="preserve">with </w:t>
      </w:r>
      <w:r w:rsidRPr="00A9534F">
        <w:rPr>
          <w:lang w:val="en-AU"/>
        </w:rPr>
        <w:t xml:space="preserve">our partners and networks will extend </w:t>
      </w:r>
      <w:r w:rsidR="00487277" w:rsidRPr="00A9534F">
        <w:rPr>
          <w:lang w:val="en-AU"/>
        </w:rPr>
        <w:t xml:space="preserve">our collective </w:t>
      </w:r>
      <w:r w:rsidRPr="00A9534F">
        <w:rPr>
          <w:lang w:val="en-AU"/>
        </w:rPr>
        <w:t>reach and impact. Our partnerships will create new opportunities for innovation and discovery and will unite communities. In particular, we will strengthen our partnerships and networks with:</w:t>
      </w:r>
    </w:p>
    <w:p w:rsidR="00B273CF" w:rsidRPr="00B273CF" w:rsidRDefault="00B273CF" w:rsidP="00F215D8">
      <w:pPr>
        <w:pStyle w:val="Listnumbered"/>
        <w:numPr>
          <w:ilvl w:val="0"/>
          <w:numId w:val="31"/>
        </w:numPr>
        <w:rPr>
          <w:lang w:val="en-AU"/>
        </w:rPr>
      </w:pPr>
      <w:r w:rsidRPr="00B273CF">
        <w:rPr>
          <w:lang w:val="en-AU"/>
        </w:rPr>
        <w:t xml:space="preserve">Victorian Indigenous communities and organisations </w:t>
      </w:r>
    </w:p>
    <w:p w:rsidR="00991DAE" w:rsidRPr="00A9534F" w:rsidRDefault="00991DAE" w:rsidP="00F215D8">
      <w:pPr>
        <w:pStyle w:val="Listnumbered"/>
        <w:numPr>
          <w:ilvl w:val="0"/>
          <w:numId w:val="31"/>
        </w:numPr>
        <w:rPr>
          <w:lang w:val="en-AU"/>
        </w:rPr>
      </w:pPr>
      <w:r w:rsidRPr="00A9534F">
        <w:rPr>
          <w:lang w:val="en-AU"/>
        </w:rPr>
        <w:t>Tourism operators, domestically and internationally</w:t>
      </w:r>
    </w:p>
    <w:p w:rsidR="00991DAE" w:rsidRPr="00A9534F" w:rsidRDefault="00991DAE" w:rsidP="00F215D8">
      <w:pPr>
        <w:pStyle w:val="Listnumbered"/>
        <w:numPr>
          <w:ilvl w:val="0"/>
          <w:numId w:val="31"/>
        </w:numPr>
        <w:rPr>
          <w:lang w:val="en-AU"/>
        </w:rPr>
      </w:pPr>
      <w:r w:rsidRPr="00A9534F">
        <w:rPr>
          <w:lang w:val="en-AU"/>
        </w:rPr>
        <w:t>Other museums</w:t>
      </w:r>
      <w:r w:rsidR="00A04CAE" w:rsidRPr="00A9534F">
        <w:rPr>
          <w:lang w:val="en-AU"/>
        </w:rPr>
        <w:t xml:space="preserve"> and cultural organisations</w:t>
      </w:r>
      <w:r w:rsidRPr="00A9534F">
        <w:rPr>
          <w:lang w:val="en-AU"/>
        </w:rPr>
        <w:t>, locally and globally</w:t>
      </w:r>
    </w:p>
    <w:p w:rsidR="00991DAE" w:rsidRPr="00A9534F" w:rsidRDefault="00991DAE" w:rsidP="00F215D8">
      <w:pPr>
        <w:pStyle w:val="Listnumbered"/>
        <w:numPr>
          <w:ilvl w:val="0"/>
          <w:numId w:val="31"/>
        </w:numPr>
        <w:rPr>
          <w:lang w:val="en-AU"/>
        </w:rPr>
      </w:pPr>
      <w:r w:rsidRPr="00A9534F">
        <w:rPr>
          <w:lang w:val="en-AU"/>
        </w:rPr>
        <w:t xml:space="preserve">The </w:t>
      </w:r>
      <w:r w:rsidR="007B7DAC" w:rsidRPr="00A9534F">
        <w:rPr>
          <w:lang w:val="en-AU"/>
        </w:rPr>
        <w:t xml:space="preserve">Victorian </w:t>
      </w:r>
      <w:r w:rsidRPr="00A9534F">
        <w:rPr>
          <w:lang w:val="en-AU"/>
        </w:rPr>
        <w:t>Department of Education and Training</w:t>
      </w:r>
      <w:r w:rsidR="00F215D8">
        <w:rPr>
          <w:lang w:val="en-AU"/>
        </w:rPr>
        <w:t xml:space="preserve"> and</w:t>
      </w:r>
      <w:r w:rsidR="00C64D27">
        <w:rPr>
          <w:lang w:val="en-AU"/>
        </w:rPr>
        <w:t xml:space="preserve"> </w:t>
      </w:r>
      <w:r w:rsidRPr="00A9534F">
        <w:rPr>
          <w:lang w:val="en-AU"/>
        </w:rPr>
        <w:t>schools and</w:t>
      </w:r>
      <w:r w:rsidR="00F215D8">
        <w:rPr>
          <w:lang w:val="en-AU"/>
        </w:rPr>
        <w:t xml:space="preserve"> </w:t>
      </w:r>
      <w:r w:rsidRPr="00A9534F">
        <w:rPr>
          <w:lang w:val="en-AU"/>
        </w:rPr>
        <w:t xml:space="preserve">education institutions </w:t>
      </w:r>
      <w:r w:rsidR="00275EC7">
        <w:rPr>
          <w:lang w:val="en-AU"/>
        </w:rPr>
        <w:t>in Victoria</w:t>
      </w:r>
    </w:p>
    <w:p w:rsidR="00991DAE" w:rsidRPr="00A9534F" w:rsidRDefault="00991DAE" w:rsidP="00F215D8">
      <w:pPr>
        <w:pStyle w:val="Listnumbered"/>
        <w:numPr>
          <w:ilvl w:val="0"/>
          <w:numId w:val="31"/>
        </w:numPr>
        <w:rPr>
          <w:lang w:val="en-AU"/>
        </w:rPr>
      </w:pPr>
      <w:r w:rsidRPr="00A9534F">
        <w:rPr>
          <w:lang w:val="en-AU"/>
        </w:rPr>
        <w:t xml:space="preserve">Innovative entities seeking collaborative environments </w:t>
      </w:r>
    </w:p>
    <w:p w:rsidR="00991DAE" w:rsidRPr="00A9534F" w:rsidRDefault="00991DAE" w:rsidP="00F215D8">
      <w:pPr>
        <w:pStyle w:val="Listnumbered"/>
        <w:numPr>
          <w:ilvl w:val="0"/>
          <w:numId w:val="31"/>
        </w:numPr>
        <w:rPr>
          <w:lang w:val="en-AU"/>
        </w:rPr>
      </w:pPr>
      <w:r w:rsidRPr="00A9534F">
        <w:rPr>
          <w:lang w:val="en-AU"/>
        </w:rPr>
        <w:t xml:space="preserve">Victorian community organisations </w:t>
      </w:r>
    </w:p>
    <w:p w:rsidR="00BD029A" w:rsidRPr="00A9534F" w:rsidRDefault="00991DAE" w:rsidP="00F215D8">
      <w:pPr>
        <w:pStyle w:val="Listnumbered"/>
        <w:numPr>
          <w:ilvl w:val="0"/>
          <w:numId w:val="31"/>
        </w:numPr>
        <w:rPr>
          <w:lang w:val="en-AU"/>
        </w:rPr>
      </w:pPr>
      <w:r w:rsidRPr="00A9534F">
        <w:rPr>
          <w:lang w:val="en-AU"/>
        </w:rPr>
        <w:t>Research institutions and universities.</w:t>
      </w:r>
    </w:p>
    <w:p w:rsidR="00BD029A" w:rsidRPr="00A9534F" w:rsidRDefault="00BD029A" w:rsidP="00BD029A">
      <w:pPr>
        <w:pStyle w:val="Heading2"/>
      </w:pPr>
      <w:bookmarkStart w:id="99" w:name="_Toc491102502"/>
      <w:bookmarkStart w:id="100" w:name="_Toc511642799"/>
      <w:r w:rsidRPr="00A9534F">
        <w:t>Leveraging our assets</w:t>
      </w:r>
      <w:bookmarkEnd w:id="99"/>
      <w:bookmarkEnd w:id="100"/>
    </w:p>
    <w:p w:rsidR="00BD029A" w:rsidRPr="00A9534F" w:rsidRDefault="000A4155" w:rsidP="00BD029A">
      <w:pPr>
        <w:rPr>
          <w:lang w:val="en-AU"/>
        </w:rPr>
      </w:pPr>
      <w:r>
        <w:rPr>
          <w:lang w:val="en-AU"/>
        </w:rPr>
        <w:t xml:space="preserve">Better leveraging of </w:t>
      </w:r>
      <w:r w:rsidR="00BD029A" w:rsidRPr="00A9534F">
        <w:rPr>
          <w:lang w:val="en-AU"/>
        </w:rPr>
        <w:t>Museums Victoria</w:t>
      </w:r>
      <w:r>
        <w:rPr>
          <w:lang w:val="en-AU"/>
        </w:rPr>
        <w:t xml:space="preserve">’s </w:t>
      </w:r>
      <w:r w:rsidR="00BD029A" w:rsidRPr="00A9534F">
        <w:rPr>
          <w:lang w:val="en-AU"/>
        </w:rPr>
        <w:t>rich inventory of assets</w:t>
      </w:r>
      <w:r>
        <w:rPr>
          <w:lang w:val="en-AU"/>
        </w:rPr>
        <w:t xml:space="preserve"> </w:t>
      </w:r>
      <w:r w:rsidR="00BD029A" w:rsidRPr="00A9534F">
        <w:rPr>
          <w:lang w:val="en-AU"/>
        </w:rPr>
        <w:t>will support the realisation of our strategic objectives.</w:t>
      </w:r>
      <w:r w:rsidR="00BC3BB0" w:rsidRPr="00A9534F">
        <w:rPr>
          <w:lang w:val="en-AU"/>
        </w:rPr>
        <w:t xml:space="preserve"> </w:t>
      </w:r>
    </w:p>
    <w:p w:rsidR="00BC3BB0" w:rsidRPr="00A9534F" w:rsidRDefault="00BC3BB0" w:rsidP="00BD029A">
      <w:pPr>
        <w:rPr>
          <w:lang w:val="en-AU"/>
        </w:rPr>
      </w:pPr>
      <w:r w:rsidRPr="00A9534F">
        <w:rPr>
          <w:lang w:val="en-AU"/>
        </w:rPr>
        <w:t>Delivering</w:t>
      </w:r>
      <w:r w:rsidR="00F215D8">
        <w:rPr>
          <w:lang w:val="en-AU"/>
        </w:rPr>
        <w:t xml:space="preserve"> a</w:t>
      </w:r>
      <w:r w:rsidRPr="00A9534F">
        <w:rPr>
          <w:lang w:val="en-AU"/>
        </w:rPr>
        <w:t xml:space="preserve"> long-te</w:t>
      </w:r>
      <w:r w:rsidR="000A4155">
        <w:rPr>
          <w:lang w:val="en-AU"/>
        </w:rPr>
        <w:t>r</w:t>
      </w:r>
      <w:r w:rsidRPr="00A9534F">
        <w:rPr>
          <w:lang w:val="en-AU"/>
        </w:rPr>
        <w:t xml:space="preserve">m </w:t>
      </w:r>
      <w:r w:rsidR="00F215D8">
        <w:rPr>
          <w:lang w:val="en-AU"/>
        </w:rPr>
        <w:t xml:space="preserve">infrastructure </w:t>
      </w:r>
      <w:r w:rsidRPr="00A9534F">
        <w:rPr>
          <w:lang w:val="en-AU"/>
        </w:rPr>
        <w:t xml:space="preserve">plan will position us to </w:t>
      </w:r>
      <w:r w:rsidR="000E56B5" w:rsidRPr="00A9534F">
        <w:rPr>
          <w:lang w:val="en-AU"/>
        </w:rPr>
        <w:t>ensure that, as custodians, our locally and globally significant site</w:t>
      </w:r>
      <w:r w:rsidR="00F215D8">
        <w:rPr>
          <w:lang w:val="en-AU"/>
        </w:rPr>
        <w:t>s</w:t>
      </w:r>
      <w:r w:rsidR="000E56B5" w:rsidRPr="00A9534F">
        <w:rPr>
          <w:lang w:val="en-AU"/>
        </w:rPr>
        <w:t xml:space="preserve"> are well maintained for audiences today and </w:t>
      </w:r>
      <w:r w:rsidR="000A4155">
        <w:rPr>
          <w:lang w:val="en-AU"/>
        </w:rPr>
        <w:t xml:space="preserve">into </w:t>
      </w:r>
      <w:r w:rsidR="000E56B5" w:rsidRPr="00A9534F">
        <w:rPr>
          <w:lang w:val="en-AU"/>
        </w:rPr>
        <w:t xml:space="preserve">the future. </w:t>
      </w:r>
    </w:p>
    <w:p w:rsidR="00BD029A" w:rsidRPr="00A9534F" w:rsidRDefault="00BD029A" w:rsidP="00BD029A">
      <w:pPr>
        <w:rPr>
          <w:lang w:val="en-AU"/>
        </w:rPr>
      </w:pPr>
      <w:r w:rsidRPr="00A9534F">
        <w:rPr>
          <w:lang w:val="en-AU"/>
        </w:rPr>
        <w:t>Museums Victoria</w:t>
      </w:r>
      <w:r w:rsidR="000A4155">
        <w:rPr>
          <w:lang w:val="en-AU"/>
        </w:rPr>
        <w:t>’s</w:t>
      </w:r>
      <w:r w:rsidRPr="00A9534F">
        <w:rPr>
          <w:lang w:val="en-AU"/>
        </w:rPr>
        <w:t xml:space="preserve"> brand</w:t>
      </w:r>
      <w:r w:rsidR="000A4155">
        <w:rPr>
          <w:lang w:val="en-AU"/>
        </w:rPr>
        <w:t xml:space="preserve"> </w:t>
      </w:r>
      <w:r w:rsidRPr="00A9534F">
        <w:rPr>
          <w:lang w:val="en-AU"/>
        </w:rPr>
        <w:t xml:space="preserve">can be </w:t>
      </w:r>
      <w:r w:rsidR="000A4155">
        <w:rPr>
          <w:lang w:val="en-AU"/>
        </w:rPr>
        <w:t xml:space="preserve">better </w:t>
      </w:r>
      <w:r w:rsidRPr="00A9534F">
        <w:rPr>
          <w:lang w:val="en-AU"/>
        </w:rPr>
        <w:t xml:space="preserve">leveraged to commercially market and promote the museums. We will </w:t>
      </w:r>
      <w:r w:rsidR="000A4155">
        <w:rPr>
          <w:lang w:val="en-AU"/>
        </w:rPr>
        <w:t xml:space="preserve">implement </w:t>
      </w:r>
      <w:r w:rsidRPr="00A9534F">
        <w:rPr>
          <w:lang w:val="en-AU"/>
        </w:rPr>
        <w:t xml:space="preserve">a </w:t>
      </w:r>
      <w:r w:rsidR="000A4155">
        <w:rPr>
          <w:lang w:val="en-AU"/>
        </w:rPr>
        <w:t xml:space="preserve">new and invigorated </w:t>
      </w:r>
      <w:r w:rsidRPr="00A9534F">
        <w:rPr>
          <w:lang w:val="en-AU"/>
        </w:rPr>
        <w:t xml:space="preserve">brand </w:t>
      </w:r>
      <w:r w:rsidR="00CE5C3B" w:rsidRPr="00A9534F">
        <w:rPr>
          <w:lang w:val="en-AU"/>
        </w:rPr>
        <w:t xml:space="preserve">strategy and </w:t>
      </w:r>
      <w:r w:rsidRPr="00A9534F">
        <w:rPr>
          <w:lang w:val="en-AU"/>
        </w:rPr>
        <w:t xml:space="preserve">narrative that succinctly </w:t>
      </w:r>
      <w:r w:rsidR="000A4155">
        <w:rPr>
          <w:lang w:val="en-AU"/>
        </w:rPr>
        <w:t xml:space="preserve">unites our </w:t>
      </w:r>
      <w:r w:rsidRPr="00A9534F">
        <w:rPr>
          <w:lang w:val="en-AU"/>
        </w:rPr>
        <w:t xml:space="preserve">three museums and </w:t>
      </w:r>
      <w:r w:rsidR="000A4155">
        <w:rPr>
          <w:lang w:val="en-AU"/>
        </w:rPr>
        <w:t xml:space="preserve">creates clarity around </w:t>
      </w:r>
      <w:r w:rsidRPr="00A9534F">
        <w:rPr>
          <w:lang w:val="en-AU"/>
        </w:rPr>
        <w:t>what our organisation is and does.</w:t>
      </w:r>
    </w:p>
    <w:p w:rsidR="00BD029A" w:rsidRPr="00A9534F" w:rsidRDefault="00BD029A" w:rsidP="00BD029A">
      <w:pPr>
        <w:rPr>
          <w:lang w:val="en-AU"/>
        </w:rPr>
      </w:pPr>
      <w:r w:rsidRPr="00F215D8">
        <w:rPr>
          <w:lang w:val="en-AU"/>
        </w:rPr>
        <w:lastRenderedPageBreak/>
        <w:t xml:space="preserve">Our collections </w:t>
      </w:r>
      <w:r w:rsidR="00F215D8">
        <w:rPr>
          <w:lang w:val="en-AU"/>
        </w:rPr>
        <w:t xml:space="preserve">provide </w:t>
      </w:r>
      <w:r w:rsidRPr="00F215D8">
        <w:rPr>
          <w:lang w:val="en-AU"/>
        </w:rPr>
        <w:t xml:space="preserve">the foundation </w:t>
      </w:r>
      <w:r w:rsidR="00F215D8">
        <w:rPr>
          <w:lang w:val="en-AU"/>
        </w:rPr>
        <w:t xml:space="preserve">for </w:t>
      </w:r>
      <w:r w:rsidR="00F215D8" w:rsidRPr="00F215D8">
        <w:rPr>
          <w:lang w:val="en-AU"/>
        </w:rPr>
        <w:t xml:space="preserve">our </w:t>
      </w:r>
      <w:r w:rsidRPr="00F215D8">
        <w:rPr>
          <w:lang w:val="en-AU"/>
        </w:rPr>
        <w:t xml:space="preserve">exhibitions, experiences and programs. We will leverage our </w:t>
      </w:r>
      <w:r w:rsidR="00F215D8">
        <w:rPr>
          <w:lang w:val="en-AU"/>
        </w:rPr>
        <w:t xml:space="preserve">collection related </w:t>
      </w:r>
      <w:r w:rsidRPr="00F215D8">
        <w:rPr>
          <w:lang w:val="en-AU"/>
        </w:rPr>
        <w:t>content across all platforms to create experiences that are accessible, engaging</w:t>
      </w:r>
      <w:r w:rsidR="00CE5C3B" w:rsidRPr="00F215D8">
        <w:rPr>
          <w:lang w:val="en-AU"/>
        </w:rPr>
        <w:t xml:space="preserve"> and impactful to </w:t>
      </w:r>
      <w:r w:rsidR="00F215D8">
        <w:rPr>
          <w:lang w:val="en-AU"/>
        </w:rPr>
        <w:t xml:space="preserve">increasingly </w:t>
      </w:r>
      <w:r w:rsidR="000E56B5" w:rsidRPr="00F215D8">
        <w:rPr>
          <w:lang w:val="en-AU"/>
        </w:rPr>
        <w:t>connected</w:t>
      </w:r>
      <w:r w:rsidRPr="00F215D8">
        <w:rPr>
          <w:lang w:val="en-AU"/>
        </w:rPr>
        <w:t xml:space="preserve"> audiences. We will also </w:t>
      </w:r>
      <w:r w:rsidR="00F215D8">
        <w:rPr>
          <w:lang w:val="en-AU"/>
        </w:rPr>
        <w:t xml:space="preserve">continue </w:t>
      </w:r>
      <w:r w:rsidR="00D24FCB">
        <w:rPr>
          <w:lang w:val="en-AU"/>
        </w:rPr>
        <w:t>to</w:t>
      </w:r>
      <w:r w:rsidR="00F215D8">
        <w:rPr>
          <w:lang w:val="en-AU"/>
        </w:rPr>
        <w:t xml:space="preserve"> be an industry-leader in collection care </w:t>
      </w:r>
      <w:r w:rsidRPr="00F215D8">
        <w:rPr>
          <w:lang w:val="en-AU"/>
        </w:rPr>
        <w:t>standards.</w:t>
      </w:r>
    </w:p>
    <w:p w:rsidR="00BD029A" w:rsidRPr="00A9534F" w:rsidRDefault="00BD029A" w:rsidP="00BD029A">
      <w:pPr>
        <w:pStyle w:val="Listnumbered"/>
        <w:numPr>
          <w:ilvl w:val="0"/>
          <w:numId w:val="0"/>
        </w:numPr>
        <w:ind w:left="397" w:hanging="397"/>
        <w:rPr>
          <w:lang w:val="en-AU"/>
        </w:rPr>
      </w:pPr>
    </w:p>
    <w:p w:rsidR="00991DAE" w:rsidRPr="00A9534F" w:rsidRDefault="00991DAE" w:rsidP="00BD029A">
      <w:pPr>
        <w:pStyle w:val="Heading1"/>
        <w:sectPr w:rsidR="00991DAE" w:rsidRPr="00A9534F" w:rsidSect="00621370">
          <w:type w:val="continuous"/>
          <w:pgSz w:w="11906" w:h="16838" w:code="9"/>
          <w:pgMar w:top="1985" w:right="1418" w:bottom="1418" w:left="1531" w:header="567" w:footer="567" w:gutter="0"/>
          <w:cols w:space="708"/>
          <w:docGrid w:linePitch="360"/>
        </w:sectPr>
      </w:pPr>
      <w:bookmarkStart w:id="101" w:name="_Toc489451665"/>
      <w:bookmarkStart w:id="102" w:name="_Toc489453009"/>
      <w:r w:rsidRPr="00A9534F">
        <w:br w:type="page"/>
      </w:r>
      <w:bookmarkEnd w:id="101"/>
      <w:bookmarkEnd w:id="102"/>
    </w:p>
    <w:p w:rsidR="00991DAE" w:rsidRPr="00A9534F" w:rsidRDefault="006518DF" w:rsidP="00991DAE">
      <w:pPr>
        <w:pStyle w:val="Heading1"/>
        <w:spacing w:line="240" w:lineRule="auto"/>
        <w:ind w:left="432" w:hanging="432"/>
      </w:pPr>
      <w:bookmarkStart w:id="103" w:name="_Toc489451666"/>
      <w:bookmarkStart w:id="104" w:name="_Toc489542807"/>
      <w:bookmarkStart w:id="105" w:name="_Toc489606578"/>
      <w:bookmarkStart w:id="106" w:name="_Toc490062742"/>
      <w:bookmarkStart w:id="107" w:name="_Toc490142719"/>
      <w:bookmarkStart w:id="108" w:name="_Toc511642800"/>
      <w:bookmarkEnd w:id="103"/>
      <w:r w:rsidRPr="00A9534F">
        <w:lastRenderedPageBreak/>
        <w:t>Our</w:t>
      </w:r>
      <w:r w:rsidR="00991DAE" w:rsidRPr="00A9534F">
        <w:t xml:space="preserve"> resources</w:t>
      </w:r>
      <w:bookmarkEnd w:id="74"/>
      <w:bookmarkEnd w:id="75"/>
      <w:bookmarkEnd w:id="76"/>
      <w:bookmarkEnd w:id="77"/>
      <w:bookmarkEnd w:id="104"/>
      <w:bookmarkEnd w:id="105"/>
      <w:bookmarkEnd w:id="106"/>
      <w:bookmarkEnd w:id="107"/>
      <w:r w:rsidR="00DC1B54" w:rsidRPr="00A9534F">
        <w:t xml:space="preserve"> and approach</w:t>
      </w:r>
      <w:bookmarkEnd w:id="108"/>
    </w:p>
    <w:p w:rsidR="006518DF" w:rsidRPr="00A9534F" w:rsidRDefault="00DC1B54" w:rsidP="006518DF">
      <w:pPr>
        <w:rPr>
          <w:lang w:val="en-AU"/>
        </w:rPr>
      </w:pPr>
      <w:r w:rsidRPr="00A9534F">
        <w:rPr>
          <w:lang w:val="en-AU"/>
        </w:rPr>
        <w:t xml:space="preserve">We will take a staged approach to implementation of the Strategic Plan. </w:t>
      </w:r>
      <w:r w:rsidR="006518DF" w:rsidRPr="00A9534F">
        <w:rPr>
          <w:lang w:val="en-AU"/>
        </w:rPr>
        <w:t>In order to ensure Museums Victoria has sufficient resources to pursue its strategy, we will:</w:t>
      </w:r>
    </w:p>
    <w:p w:rsidR="006518DF" w:rsidRPr="00A9534F" w:rsidRDefault="00F22A2C" w:rsidP="006518DF">
      <w:pPr>
        <w:pStyle w:val="Bullet"/>
      </w:pPr>
      <w:r>
        <w:t xml:space="preserve">Support </w:t>
      </w:r>
      <w:r w:rsidR="006518DF" w:rsidRPr="00A9534F">
        <w:t xml:space="preserve">all investments </w:t>
      </w:r>
      <w:r>
        <w:t xml:space="preserve">with </w:t>
      </w:r>
      <w:r w:rsidR="006518DF" w:rsidRPr="00A9534F">
        <w:t>strong business cases and plans</w:t>
      </w:r>
    </w:p>
    <w:p w:rsidR="006518DF" w:rsidRPr="00A9534F" w:rsidRDefault="000E56B5" w:rsidP="006518DF">
      <w:pPr>
        <w:pStyle w:val="Bullet"/>
      </w:pPr>
      <w:r w:rsidRPr="00A9534F">
        <w:t>U</w:t>
      </w:r>
      <w:r w:rsidR="006518DF" w:rsidRPr="00A9534F">
        <w:t>ndertake annual business planning</w:t>
      </w:r>
    </w:p>
    <w:p w:rsidR="00FB6DEC" w:rsidRPr="00A9534F" w:rsidRDefault="00FB6DEC" w:rsidP="00FB6DEC">
      <w:pPr>
        <w:rPr>
          <w:lang w:val="en-AU"/>
        </w:rPr>
      </w:pPr>
      <w:r w:rsidRPr="00A9534F">
        <w:rPr>
          <w:lang w:val="en-AU"/>
        </w:rPr>
        <w:t>Museums Victoria envisages a three-horizon delivery of its Strategic Plan as shown below.</w:t>
      </w:r>
    </w:p>
    <w:p w:rsidR="009C0519" w:rsidRPr="00A9534F" w:rsidRDefault="007F1822" w:rsidP="00CA2EB8">
      <w:pPr>
        <w:jc w:val="center"/>
        <w:rPr>
          <w:lang w:val="en-AU"/>
        </w:rPr>
      </w:pPr>
      <w:r w:rsidRPr="00A9534F">
        <w:rPr>
          <w:noProof/>
          <w:lang w:val="en-AU" w:eastAsia="en-AU"/>
        </w:rPr>
        <w:drawing>
          <wp:inline distT="0" distB="0" distL="0" distR="0" wp14:anchorId="3367F71C" wp14:editId="367FB853">
            <wp:extent cx="5369442" cy="1824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76317" cy="1826971"/>
                    </a:xfrm>
                    <a:prstGeom prst="rect">
                      <a:avLst/>
                    </a:prstGeom>
                    <a:noFill/>
                    <a:ln>
                      <a:noFill/>
                    </a:ln>
                  </pic:spPr>
                </pic:pic>
              </a:graphicData>
            </a:graphic>
          </wp:inline>
        </w:drawing>
      </w:r>
    </w:p>
    <w:p w:rsidR="009D1EED" w:rsidRDefault="009D1EED">
      <w:pPr>
        <w:spacing w:after="160" w:line="259" w:lineRule="auto"/>
        <w:rPr>
          <w:lang w:val="en-AU"/>
        </w:rPr>
      </w:pPr>
    </w:p>
    <w:p w:rsidR="003520D6" w:rsidRPr="00A9534F" w:rsidRDefault="00FB6DEC">
      <w:pPr>
        <w:spacing w:after="160" w:line="259" w:lineRule="auto"/>
        <w:rPr>
          <w:lang w:val="en-AU"/>
        </w:rPr>
      </w:pPr>
      <w:r w:rsidRPr="00A9534F">
        <w:rPr>
          <w:lang w:val="en-AU"/>
        </w:rPr>
        <w:t>In the first horizon, Museums Victoria will focus on initiating and laying the foundations of the Strategic Plan</w:t>
      </w:r>
      <w:r w:rsidR="009D1EED">
        <w:rPr>
          <w:lang w:val="en-AU"/>
        </w:rPr>
        <w:t xml:space="preserve">, </w:t>
      </w:r>
      <w:r w:rsidRPr="00A9534F">
        <w:rPr>
          <w:lang w:val="en-AU"/>
        </w:rPr>
        <w:t>includ</w:t>
      </w:r>
      <w:r w:rsidR="009D1EED">
        <w:rPr>
          <w:lang w:val="en-AU"/>
        </w:rPr>
        <w:t>ing</w:t>
      </w:r>
      <w:r w:rsidRPr="00A9534F">
        <w:rPr>
          <w:lang w:val="en-AU"/>
        </w:rPr>
        <w:t xml:space="preserve"> implementing the foundation narratives</w:t>
      </w:r>
      <w:r w:rsidR="00FE7B27" w:rsidRPr="00A9534F">
        <w:rPr>
          <w:lang w:val="en-AU"/>
        </w:rPr>
        <w:t>.</w:t>
      </w:r>
      <w:r w:rsidRPr="00A9534F">
        <w:rPr>
          <w:lang w:val="en-AU"/>
        </w:rPr>
        <w:t xml:space="preserve"> </w:t>
      </w:r>
      <w:r w:rsidR="009D1EED">
        <w:rPr>
          <w:lang w:val="en-AU"/>
        </w:rPr>
        <w:t xml:space="preserve">This phase </w:t>
      </w:r>
      <w:r w:rsidRPr="00A9534F">
        <w:rPr>
          <w:lang w:val="en-AU"/>
        </w:rPr>
        <w:t xml:space="preserve">will include consolidating </w:t>
      </w:r>
      <w:r w:rsidR="009D1EED">
        <w:rPr>
          <w:lang w:val="en-AU"/>
        </w:rPr>
        <w:t xml:space="preserve">our </w:t>
      </w:r>
      <w:r w:rsidRPr="00A9534F">
        <w:rPr>
          <w:lang w:val="en-AU"/>
        </w:rPr>
        <w:t xml:space="preserve">financial position and pursuing </w:t>
      </w:r>
      <w:r w:rsidR="00041CB7" w:rsidRPr="00A9534F">
        <w:rPr>
          <w:lang w:val="en-AU"/>
        </w:rPr>
        <w:t>priorit</w:t>
      </w:r>
      <w:r w:rsidR="009D1EED">
        <w:rPr>
          <w:lang w:val="en-AU"/>
        </w:rPr>
        <w:t xml:space="preserve">ies </w:t>
      </w:r>
      <w:r w:rsidRPr="00A9534F">
        <w:rPr>
          <w:lang w:val="en-AU"/>
        </w:rPr>
        <w:t xml:space="preserve">such as brand renewal and establishing an organisational performance measurement framework. </w:t>
      </w:r>
    </w:p>
    <w:p w:rsidR="00FB6DEC" w:rsidRPr="00A9534F" w:rsidRDefault="00FB6DEC">
      <w:pPr>
        <w:spacing w:after="160" w:line="259" w:lineRule="auto"/>
        <w:rPr>
          <w:lang w:val="en-AU"/>
        </w:rPr>
      </w:pPr>
      <w:bookmarkStart w:id="109" w:name="_Toc489453011"/>
      <w:bookmarkStart w:id="110" w:name="_Toc489451667"/>
      <w:r w:rsidRPr="00A9534F">
        <w:rPr>
          <w:lang w:val="en-AU"/>
        </w:rPr>
        <w:t xml:space="preserve">In the second horizon, Museums Victoria will </w:t>
      </w:r>
      <w:r w:rsidR="00FC306A" w:rsidRPr="00A9534F">
        <w:rPr>
          <w:lang w:val="en-AU"/>
        </w:rPr>
        <w:t xml:space="preserve">innovate and </w:t>
      </w:r>
      <w:r w:rsidR="00041CB7" w:rsidRPr="00A9534F">
        <w:rPr>
          <w:lang w:val="en-AU"/>
        </w:rPr>
        <w:t>transform</w:t>
      </w:r>
      <w:r w:rsidRPr="00A9534F">
        <w:rPr>
          <w:lang w:val="en-AU"/>
        </w:rPr>
        <w:t xml:space="preserve">. </w:t>
      </w:r>
      <w:r w:rsidR="009D1EED">
        <w:rPr>
          <w:lang w:val="en-AU"/>
        </w:rPr>
        <w:t xml:space="preserve">Key developments will </w:t>
      </w:r>
      <w:r w:rsidRPr="00A9534F">
        <w:rPr>
          <w:lang w:val="en-AU"/>
        </w:rPr>
        <w:t xml:space="preserve">include </w:t>
      </w:r>
      <w:r w:rsidR="009D1EED">
        <w:rPr>
          <w:lang w:val="en-AU"/>
        </w:rPr>
        <w:t xml:space="preserve">the transformation of the Immigration Museum, </w:t>
      </w:r>
      <w:r w:rsidRPr="00A9534F">
        <w:rPr>
          <w:lang w:val="en-AU"/>
        </w:rPr>
        <w:t xml:space="preserve">delivery of the </w:t>
      </w:r>
      <w:r w:rsidRPr="00A9534F">
        <w:rPr>
          <w:i/>
          <w:lang w:val="en-AU"/>
        </w:rPr>
        <w:t>Museum of the Future</w:t>
      </w:r>
      <w:r w:rsidR="009D1EED">
        <w:rPr>
          <w:lang w:val="en-AU"/>
        </w:rPr>
        <w:t xml:space="preserve"> and</w:t>
      </w:r>
      <w:r w:rsidR="00041CB7" w:rsidRPr="00A9534F">
        <w:rPr>
          <w:lang w:val="en-AU"/>
        </w:rPr>
        <w:t xml:space="preserve"> developing</w:t>
      </w:r>
      <w:r w:rsidRPr="00A9534F">
        <w:rPr>
          <w:lang w:val="en-AU"/>
        </w:rPr>
        <w:t xml:space="preserve"> our innovation </w:t>
      </w:r>
      <w:r w:rsidR="00041CB7" w:rsidRPr="00A9534F">
        <w:rPr>
          <w:lang w:val="en-AU"/>
        </w:rPr>
        <w:t>capability</w:t>
      </w:r>
      <w:r w:rsidRPr="00A9534F">
        <w:rPr>
          <w:lang w:val="en-AU"/>
        </w:rPr>
        <w:t xml:space="preserve">. </w:t>
      </w:r>
      <w:r w:rsidR="00B956C3" w:rsidRPr="00A9534F">
        <w:rPr>
          <w:lang w:val="en-AU"/>
        </w:rPr>
        <w:t>Museums Victoria</w:t>
      </w:r>
      <w:r w:rsidRPr="00A9534F">
        <w:rPr>
          <w:lang w:val="en-AU"/>
        </w:rPr>
        <w:t xml:space="preserve"> will make selective investments to accelerate or pursue key </w:t>
      </w:r>
      <w:r w:rsidR="009D1EED">
        <w:rPr>
          <w:lang w:val="en-AU"/>
        </w:rPr>
        <w:t>initiatives</w:t>
      </w:r>
      <w:r w:rsidRPr="00A9534F">
        <w:rPr>
          <w:lang w:val="en-AU"/>
        </w:rPr>
        <w:t xml:space="preserve">, particularly those linked to audience or revenue growth. </w:t>
      </w:r>
    </w:p>
    <w:p w:rsidR="00FB6DEC" w:rsidRPr="00A9534F" w:rsidRDefault="00FB6DEC">
      <w:pPr>
        <w:spacing w:after="160" w:line="259" w:lineRule="auto"/>
        <w:rPr>
          <w:lang w:val="en-AU"/>
        </w:rPr>
      </w:pPr>
      <w:r w:rsidRPr="00A9534F">
        <w:rPr>
          <w:lang w:val="en-AU"/>
        </w:rPr>
        <w:t xml:space="preserve">In the final horizon, Museums Victoria will be positioned to grow and </w:t>
      </w:r>
      <w:r w:rsidR="00FC306A" w:rsidRPr="00A9534F">
        <w:rPr>
          <w:lang w:val="en-AU"/>
        </w:rPr>
        <w:t>accelerate</w:t>
      </w:r>
      <w:r w:rsidRPr="00A9534F">
        <w:rPr>
          <w:lang w:val="en-AU"/>
        </w:rPr>
        <w:t xml:space="preserve">. The focus in horizon three will be capitalising on the solid foundations and clear direction created in horizons one and two. We will be in a position to </w:t>
      </w:r>
      <w:r w:rsidR="00041CB7" w:rsidRPr="00A9534F">
        <w:rPr>
          <w:lang w:val="en-AU"/>
        </w:rPr>
        <w:t xml:space="preserve">accelerate growth </w:t>
      </w:r>
      <w:r w:rsidRPr="00A9534F">
        <w:rPr>
          <w:lang w:val="en-AU"/>
        </w:rPr>
        <w:t>in reach and revenue</w:t>
      </w:r>
      <w:r w:rsidR="00041CB7" w:rsidRPr="00A9534F">
        <w:rPr>
          <w:lang w:val="en-AU"/>
        </w:rPr>
        <w:t xml:space="preserve"> </w:t>
      </w:r>
      <w:r w:rsidRPr="00A9534F">
        <w:rPr>
          <w:lang w:val="en-AU"/>
        </w:rPr>
        <w:t xml:space="preserve">and further </w:t>
      </w:r>
      <w:r w:rsidR="00041CB7" w:rsidRPr="00A9534F">
        <w:rPr>
          <w:lang w:val="en-AU"/>
        </w:rPr>
        <w:t>invest in innovative,</w:t>
      </w:r>
      <w:r w:rsidRPr="00A9534F">
        <w:rPr>
          <w:lang w:val="en-AU"/>
        </w:rPr>
        <w:t xml:space="preserve"> commercial </w:t>
      </w:r>
      <w:r w:rsidR="00041CB7" w:rsidRPr="00A9534F">
        <w:rPr>
          <w:lang w:val="en-AU"/>
        </w:rPr>
        <w:t xml:space="preserve">partnerships that will help shape our future beyond 2025. </w:t>
      </w:r>
    </w:p>
    <w:p w:rsidR="0052501F" w:rsidRPr="00A9534F" w:rsidRDefault="0052501F">
      <w:pPr>
        <w:spacing w:after="160" w:line="259" w:lineRule="auto"/>
        <w:rPr>
          <w:lang w:val="en-AU"/>
        </w:rPr>
      </w:pPr>
      <w:r w:rsidRPr="00A9534F">
        <w:rPr>
          <w:lang w:val="en-AU"/>
        </w:rPr>
        <w:t xml:space="preserve">The staged approach will allow Museums Victoria to pursue </w:t>
      </w:r>
      <w:r w:rsidR="00025618">
        <w:rPr>
          <w:lang w:val="en-AU"/>
        </w:rPr>
        <w:t>our</w:t>
      </w:r>
      <w:r w:rsidR="00025618" w:rsidRPr="00A9534F">
        <w:rPr>
          <w:lang w:val="en-AU"/>
        </w:rPr>
        <w:t xml:space="preserve"> </w:t>
      </w:r>
      <w:r w:rsidRPr="00A9534F">
        <w:rPr>
          <w:lang w:val="en-AU"/>
        </w:rPr>
        <w:t xml:space="preserve">strategy in a way that reflects the organisation’s capability and capacity, and balances pursuit of the strategy with delivery of our core business. The phasing of priority and annual initiatives will be a part of the annual business planning process and will allow us to respond as </w:t>
      </w:r>
      <w:r w:rsidR="00025618">
        <w:rPr>
          <w:lang w:val="en-AU"/>
        </w:rPr>
        <w:t>our capabilities</w:t>
      </w:r>
      <w:r w:rsidR="00025618" w:rsidRPr="00A9534F">
        <w:rPr>
          <w:lang w:val="en-AU"/>
        </w:rPr>
        <w:t xml:space="preserve"> grow</w:t>
      </w:r>
      <w:r w:rsidR="00025618">
        <w:rPr>
          <w:lang w:val="en-AU"/>
        </w:rPr>
        <w:t xml:space="preserve"> and </w:t>
      </w:r>
      <w:r w:rsidRPr="00A9534F">
        <w:rPr>
          <w:lang w:val="en-AU"/>
        </w:rPr>
        <w:t>opportunities arise</w:t>
      </w:r>
      <w:r w:rsidR="00025618">
        <w:rPr>
          <w:lang w:val="en-AU"/>
        </w:rPr>
        <w:t>.</w:t>
      </w:r>
      <w:r w:rsidRPr="00A9534F">
        <w:rPr>
          <w:lang w:val="en-AU"/>
        </w:rPr>
        <w:t xml:space="preserve"> .</w:t>
      </w:r>
    </w:p>
    <w:bookmarkEnd w:id="109"/>
    <w:bookmarkEnd w:id="110"/>
    <w:p w:rsidR="00425A53" w:rsidRPr="00A9534F" w:rsidRDefault="00425A53" w:rsidP="00054841">
      <w:pPr>
        <w:jc w:val="center"/>
        <w:rPr>
          <w:lang w:val="en-AU" w:eastAsia="en-AU"/>
        </w:rPr>
      </w:pPr>
    </w:p>
    <w:p w:rsidR="001860F6" w:rsidRPr="00A9534F" w:rsidRDefault="001860F6">
      <w:pPr>
        <w:spacing w:after="160" w:line="259" w:lineRule="auto"/>
        <w:rPr>
          <w:lang w:val="en-AU" w:eastAsia="en-AU"/>
        </w:rPr>
      </w:pPr>
    </w:p>
    <w:sectPr w:rsidR="001860F6" w:rsidRPr="00A9534F" w:rsidSect="0052501F">
      <w:headerReference w:type="even" r:id="rId28"/>
      <w:headerReference w:type="default" r:id="rId29"/>
      <w:footerReference w:type="default" r:id="rId30"/>
      <w:headerReference w:type="first" r:id="rId31"/>
      <w:pgSz w:w="11907" w:h="16839" w:code="9"/>
      <w:pgMar w:top="1418" w:right="1418" w:bottom="1701" w:left="1559"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2A624" w16cid:durableId="1D488174"/>
  <w16cid:commentId w16cid:paraId="68EC5B03" w16cid:durableId="1D4881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FC" w:rsidRDefault="002229FC" w:rsidP="00302076">
      <w:pPr>
        <w:spacing w:after="0"/>
      </w:pPr>
      <w:r>
        <w:separator/>
      </w:r>
    </w:p>
  </w:endnote>
  <w:endnote w:type="continuationSeparator" w:id="0">
    <w:p w:rsidR="002229FC" w:rsidRDefault="002229FC" w:rsidP="00302076">
      <w:pPr>
        <w:spacing w:after="0"/>
      </w:pPr>
      <w:r>
        <w:continuationSeparator/>
      </w:r>
    </w:p>
  </w:endnote>
  <w:endnote w:type="continuationNotice" w:id="1">
    <w:p w:rsidR="002229FC" w:rsidRDefault="002229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orbel"/>
    <w:panose1 w:val="020B0403030403020204"/>
    <w:charset w:val="00"/>
    <w:family w:val="swiss"/>
    <w:notTrueType/>
    <w:pitch w:val="variable"/>
    <w:sig w:usb0="600002F7" w:usb1="02000001" w:usb2="00000000" w:usb3="00000000" w:csb0="0000019F" w:csb1="00000000"/>
  </w:font>
  <w:font w:name="Source Sans Pro">
    <w:altName w:val="Corbel"/>
    <w:panose1 w:val="020B0503030403020204"/>
    <w:charset w:val="00"/>
    <w:family w:val="swiss"/>
    <w:notTrueType/>
    <w:pitch w:val="variable"/>
    <w:sig w:usb0="600002F7" w:usb1="02000001" w:usb2="00000000" w:usb3="00000000" w:csb0="0000019F" w:csb1="00000000"/>
  </w:font>
  <w:font w:name="SourceSans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Pr="00FD4AB1" w:rsidRDefault="002229FC" w:rsidP="00FD4AB1">
    <w:pPr>
      <w:pStyle w:val="Footer"/>
      <w:rPr>
        <w:rFonts w:ascii="Segoe UI Semibold" w:hAnsi="Segoe UI Semibold" w:cs="Segoe UI"/>
        <w:b/>
      </w:rPr>
    </w:pPr>
    <w:r>
      <w:rPr>
        <w:color w:val="808080" w:themeColor="background1" w:themeShade="80"/>
        <w:sz w:val="15"/>
        <w:szCs w:val="15"/>
        <w:lang w:val="en-AU" w:eastAsia="en-AU"/>
      </w:rPr>
      <w:t xml:space="preserve">Nous Group | </w:t>
    </w:r>
    <w:sdt>
      <w:sdtPr>
        <w:rPr>
          <w:color w:val="808080" w:themeColor="background1" w:themeShade="80"/>
          <w:sz w:val="15"/>
          <w:szCs w:val="15"/>
          <w:lang w:val="en-AU" w:eastAsia="en-AU"/>
        </w:rPr>
        <w:alias w:val="Title"/>
        <w:id w:val="-131638459"/>
        <w:dataBinding w:prefixMappings="xmlns:ns0='http://purl.org/dc/elements/1.1/' xmlns:ns1='http://schemas.openxmlformats.org/package/2006/metadata/core-properties' " w:xpath="/ns1:coreProperties[1]/ns0:title[1]" w:storeItemID="{6C3C8BC8-F283-45AE-878A-BAB7291924A1}"/>
        <w:text/>
      </w:sdtPr>
      <w:sdtEndPr/>
      <w:sdtContent>
        <w:r>
          <w:rPr>
            <w:color w:val="808080" w:themeColor="background1" w:themeShade="80"/>
            <w:sz w:val="15"/>
            <w:szCs w:val="15"/>
            <w:lang w:val="en-AU" w:eastAsia="en-AU"/>
          </w:rPr>
          <w:t>Strategic Plan 2017-2025</w:t>
        </w:r>
      </w:sdtContent>
    </w:sdt>
    <w:r>
      <w:rPr>
        <w:color w:val="808080" w:themeColor="background1" w:themeShade="80"/>
        <w:sz w:val="15"/>
        <w:szCs w:val="15"/>
        <w:lang w:val="en-AU" w:eastAsia="en-AU"/>
      </w:rPr>
      <w:t xml:space="preserve"> | </w:t>
    </w:r>
    <w:sdt>
      <w:sdtPr>
        <w:rPr>
          <w:color w:val="808080" w:themeColor="background1" w:themeShade="80"/>
          <w:sz w:val="15"/>
          <w:szCs w:val="15"/>
          <w:lang w:val="en-AU" w:eastAsia="en-AU"/>
        </w:rPr>
        <w:alias w:val="Publish Date"/>
        <w:id w:val="-1247726242"/>
        <w:dataBinding w:prefixMappings="xmlns:ns0='http://schemas.microsoft.com/office/2006/coverPageProps' " w:xpath="/ns0:CoverPageProperties[1]/ns0:PublishDate[1]" w:storeItemID="{55AF091B-3C7A-41E3-B477-F2FDAA23CFDA}"/>
        <w:date w:fullDate="2017-08-31T00:00:00Z">
          <w:dateFormat w:val="d MMMM yyyy"/>
          <w:lid w:val="en-AU"/>
          <w:storeMappedDataAs w:val="dateTime"/>
          <w:calendar w:val="gregorian"/>
        </w:date>
      </w:sdtPr>
      <w:sdtEndPr/>
      <w:sdtContent>
        <w:r>
          <w:rPr>
            <w:color w:val="808080" w:themeColor="background1" w:themeShade="80"/>
            <w:sz w:val="15"/>
            <w:szCs w:val="15"/>
            <w:lang w:val="en-AU" w:eastAsia="en-AU"/>
          </w:rPr>
          <w:t>31 August 2017</w:t>
        </w:r>
      </w:sdtContent>
    </w:sdt>
    <w:r w:rsidRPr="00FD4AB1">
      <w:rPr>
        <w:rFonts w:ascii="Segoe UI Semibold" w:hAnsi="Segoe UI Semibold" w:cs="Segoe UI"/>
        <w:color w:val="A5A5A5"/>
      </w:rPr>
      <w:ptab w:relativeTo="margin" w:alignment="right" w:leader="none"/>
    </w:r>
    <w:r w:rsidRPr="00FD4AB1">
      <w:rPr>
        <w:rFonts w:cs="Segoe UI"/>
        <w:color w:val="A5A5A5"/>
      </w:rPr>
      <w:t xml:space="preserve">| </w:t>
    </w:r>
    <w:r w:rsidRPr="003B464C">
      <w:rPr>
        <w:rFonts w:cs="Segoe UI"/>
        <w:b/>
        <w:color w:val="A5A5A5"/>
        <w:sz w:val="16"/>
        <w:szCs w:val="16"/>
      </w:rPr>
      <w:fldChar w:fldCharType="begin"/>
    </w:r>
    <w:r w:rsidRPr="003B464C">
      <w:rPr>
        <w:rFonts w:cs="Segoe UI"/>
        <w:color w:val="A5A5A5"/>
        <w:sz w:val="16"/>
        <w:szCs w:val="16"/>
      </w:rPr>
      <w:instrText xml:space="preserve"> PAGE  \* roman  \* MERGEFORMAT </w:instrText>
    </w:r>
    <w:r w:rsidRPr="003B464C">
      <w:rPr>
        <w:rFonts w:cs="Segoe UI"/>
        <w:b/>
        <w:color w:val="A5A5A5"/>
        <w:sz w:val="16"/>
        <w:szCs w:val="16"/>
      </w:rPr>
      <w:fldChar w:fldCharType="separate"/>
    </w:r>
    <w:r>
      <w:rPr>
        <w:rFonts w:cs="Segoe UI"/>
        <w:noProof/>
        <w:color w:val="A5A5A5"/>
        <w:sz w:val="16"/>
        <w:szCs w:val="16"/>
      </w:rPr>
      <w:t>i</w:t>
    </w:r>
    <w:r w:rsidRPr="003B464C">
      <w:rPr>
        <w:rFonts w:cs="Segoe UI"/>
        <w:b/>
        <w:color w:val="A5A5A5"/>
        <w:sz w:val="16"/>
        <w:szCs w:val="16"/>
      </w:rPr>
      <w:fldChar w:fldCharType="end"/>
    </w:r>
    <w:r w:rsidRPr="003B464C">
      <w:rPr>
        <w:rFonts w:cs="Segoe UI"/>
        <w:color w:val="A5A5A5"/>
        <w:sz w:val="16"/>
        <w:szCs w:val="16"/>
      </w:rPr>
      <w:t xml:space="preserve"> </w:t>
    </w:r>
    <w:r w:rsidRPr="00FD4AB1">
      <w:rPr>
        <w:rFonts w:cs="Segoe UI"/>
        <w:color w:val="A5A5A5"/>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Pr="00FD4AB1" w:rsidRDefault="002229FC" w:rsidP="00FD4AB1">
    <w:pPr>
      <w:pStyle w:val="Footer"/>
      <w:rPr>
        <w:rFonts w:ascii="Segoe UI Semibold" w:hAnsi="Segoe UI Semibold" w:cs="Segoe UI"/>
        <w:b/>
      </w:rPr>
    </w:pPr>
    <w:r>
      <w:rPr>
        <w:color w:val="808080" w:themeColor="background1" w:themeShade="80"/>
        <w:sz w:val="15"/>
        <w:szCs w:val="15"/>
        <w:lang w:val="en-AU" w:eastAsia="en-AU"/>
      </w:rPr>
      <w:t xml:space="preserve">Museums Victoria | </w:t>
    </w:r>
    <w:sdt>
      <w:sdtPr>
        <w:rPr>
          <w:color w:val="808080" w:themeColor="background1" w:themeShade="80"/>
          <w:sz w:val="15"/>
          <w:szCs w:val="15"/>
          <w:lang w:val="en-AU" w:eastAsia="en-AU"/>
        </w:rPr>
        <w:alias w:val="Title"/>
        <w:id w:val="1208215780"/>
        <w:dataBinding w:prefixMappings="xmlns:ns0='http://purl.org/dc/elements/1.1/' xmlns:ns1='http://schemas.openxmlformats.org/package/2006/metadata/core-properties' " w:xpath="/ns1:coreProperties[1]/ns0:title[1]" w:storeItemID="{6C3C8BC8-F283-45AE-878A-BAB7291924A1}"/>
        <w:text/>
      </w:sdtPr>
      <w:sdtEndPr/>
      <w:sdtContent>
        <w:r>
          <w:rPr>
            <w:color w:val="808080" w:themeColor="background1" w:themeShade="80"/>
            <w:sz w:val="15"/>
            <w:szCs w:val="15"/>
            <w:lang w:val="en-AU" w:eastAsia="en-AU"/>
          </w:rPr>
          <w:t>Strategic Plan 2017-2025</w:t>
        </w:r>
      </w:sdtContent>
    </w:sdt>
    <w:r>
      <w:rPr>
        <w:color w:val="808080" w:themeColor="background1" w:themeShade="80"/>
        <w:sz w:val="15"/>
        <w:szCs w:val="15"/>
        <w:lang w:val="en-AU" w:eastAsia="en-AU"/>
      </w:rPr>
      <w:t xml:space="preserve"> | </w:t>
    </w:r>
    <w:sdt>
      <w:sdtPr>
        <w:rPr>
          <w:color w:val="808080" w:themeColor="background1" w:themeShade="80"/>
          <w:sz w:val="15"/>
          <w:szCs w:val="15"/>
          <w:lang w:val="en-AU" w:eastAsia="en-AU"/>
        </w:rPr>
        <w:alias w:val="Publish Date"/>
        <w:id w:val="-629866669"/>
        <w:dataBinding w:prefixMappings="xmlns:ns0='http://schemas.microsoft.com/office/2006/coverPageProps' " w:xpath="/ns0:CoverPageProperties[1]/ns0:PublishDate[1]" w:storeItemID="{55AF091B-3C7A-41E3-B477-F2FDAA23CFDA}"/>
        <w:date w:fullDate="2017-08-31T00:00:00Z">
          <w:dateFormat w:val="d MMMM yyyy"/>
          <w:lid w:val="en-AU"/>
          <w:storeMappedDataAs w:val="dateTime"/>
          <w:calendar w:val="gregorian"/>
        </w:date>
      </w:sdtPr>
      <w:sdtEndPr/>
      <w:sdtContent>
        <w:r>
          <w:rPr>
            <w:color w:val="808080" w:themeColor="background1" w:themeShade="80"/>
            <w:sz w:val="15"/>
            <w:szCs w:val="15"/>
            <w:lang w:val="en-AU" w:eastAsia="en-AU"/>
          </w:rPr>
          <w:t>31 August 2017</w:t>
        </w:r>
      </w:sdtContent>
    </w:sdt>
    <w:r w:rsidRPr="00FD4AB1">
      <w:rPr>
        <w:rFonts w:ascii="Segoe UI Semibold" w:hAnsi="Segoe UI Semibold" w:cs="Segoe UI"/>
        <w:color w:val="A5A5A5"/>
      </w:rPr>
      <w:ptab w:relativeTo="margin" w:alignment="right" w:leader="none"/>
    </w:r>
    <w:r w:rsidRPr="00FD4AB1">
      <w:rPr>
        <w:rFonts w:cs="Segoe UI"/>
        <w:color w:val="A5A5A5"/>
      </w:rPr>
      <w:t xml:space="preserve">| </w:t>
    </w:r>
    <w:r w:rsidRPr="003B464C">
      <w:rPr>
        <w:rFonts w:cs="Segoe UI"/>
        <w:b/>
        <w:color w:val="A5A5A5"/>
        <w:sz w:val="16"/>
        <w:szCs w:val="16"/>
      </w:rPr>
      <w:fldChar w:fldCharType="begin"/>
    </w:r>
    <w:r w:rsidRPr="003B464C">
      <w:rPr>
        <w:rFonts w:cs="Segoe UI"/>
        <w:color w:val="A5A5A5"/>
        <w:sz w:val="16"/>
        <w:szCs w:val="16"/>
      </w:rPr>
      <w:instrText xml:space="preserve"> PAGE  \* roman  \* MERGEFORMAT </w:instrText>
    </w:r>
    <w:r w:rsidRPr="003B464C">
      <w:rPr>
        <w:rFonts w:cs="Segoe UI"/>
        <w:b/>
        <w:color w:val="A5A5A5"/>
        <w:sz w:val="16"/>
        <w:szCs w:val="16"/>
      </w:rPr>
      <w:fldChar w:fldCharType="separate"/>
    </w:r>
    <w:r w:rsidR="0067152A">
      <w:rPr>
        <w:rFonts w:cs="Segoe UI"/>
        <w:noProof/>
        <w:color w:val="A5A5A5"/>
        <w:sz w:val="16"/>
        <w:szCs w:val="16"/>
      </w:rPr>
      <w:t>i</w:t>
    </w:r>
    <w:r w:rsidRPr="003B464C">
      <w:rPr>
        <w:rFonts w:cs="Segoe UI"/>
        <w:b/>
        <w:color w:val="A5A5A5"/>
        <w:sz w:val="16"/>
        <w:szCs w:val="16"/>
      </w:rPr>
      <w:fldChar w:fldCharType="end"/>
    </w:r>
    <w:r w:rsidRPr="003B464C">
      <w:rPr>
        <w:rFonts w:cs="Segoe UI"/>
        <w:color w:val="A5A5A5"/>
        <w:sz w:val="16"/>
        <w:szCs w:val="16"/>
      </w:rPr>
      <w:t xml:space="preserve"> </w:t>
    </w:r>
    <w:r w:rsidRPr="00FD4AB1">
      <w:rPr>
        <w:rFonts w:cs="Segoe UI"/>
        <w:color w:val="A5A5A5"/>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Pr="00FD4AB1" w:rsidRDefault="002229FC" w:rsidP="00FD4AB1">
    <w:pPr>
      <w:pStyle w:val="Footer"/>
      <w:rPr>
        <w:rFonts w:ascii="Segoe UI Semibold" w:hAnsi="Segoe UI Semibold" w:cs="Segoe UI"/>
        <w:b/>
      </w:rPr>
    </w:pPr>
    <w:r>
      <w:rPr>
        <w:color w:val="808080" w:themeColor="background1" w:themeShade="80"/>
        <w:sz w:val="15"/>
        <w:szCs w:val="15"/>
        <w:lang w:val="en-AU" w:eastAsia="en-AU"/>
      </w:rPr>
      <w:t xml:space="preserve">Museums Victoria | </w:t>
    </w:r>
    <w:sdt>
      <w:sdtPr>
        <w:rPr>
          <w:color w:val="808080" w:themeColor="background1" w:themeShade="80"/>
          <w:sz w:val="15"/>
          <w:szCs w:val="15"/>
          <w:lang w:val="en-AU" w:eastAsia="en-AU"/>
        </w:rPr>
        <w:alias w:val="Title"/>
        <w:id w:val="1959754647"/>
        <w:dataBinding w:prefixMappings="xmlns:ns0='http://purl.org/dc/elements/1.1/' xmlns:ns1='http://schemas.openxmlformats.org/package/2006/metadata/core-properties' " w:xpath="/ns1:coreProperties[1]/ns0:title[1]" w:storeItemID="{6C3C8BC8-F283-45AE-878A-BAB7291924A1}"/>
        <w:text/>
      </w:sdtPr>
      <w:sdtEndPr/>
      <w:sdtContent>
        <w:r>
          <w:rPr>
            <w:color w:val="808080" w:themeColor="background1" w:themeShade="80"/>
            <w:sz w:val="15"/>
            <w:szCs w:val="15"/>
            <w:lang w:val="en-AU" w:eastAsia="en-AU"/>
          </w:rPr>
          <w:t>Strategic Plan 2017-2025</w:t>
        </w:r>
      </w:sdtContent>
    </w:sdt>
    <w:r>
      <w:rPr>
        <w:color w:val="808080" w:themeColor="background1" w:themeShade="80"/>
        <w:sz w:val="15"/>
        <w:szCs w:val="15"/>
        <w:lang w:val="en-AU" w:eastAsia="en-AU"/>
      </w:rPr>
      <w:t xml:space="preserve"> | </w:t>
    </w:r>
    <w:sdt>
      <w:sdtPr>
        <w:rPr>
          <w:color w:val="808080" w:themeColor="background1" w:themeShade="80"/>
          <w:sz w:val="15"/>
          <w:szCs w:val="15"/>
          <w:lang w:val="en-AU" w:eastAsia="en-AU"/>
        </w:rPr>
        <w:alias w:val="Publish Date"/>
        <w:id w:val="-1541662836"/>
        <w:dataBinding w:prefixMappings="xmlns:ns0='http://schemas.microsoft.com/office/2006/coverPageProps' " w:xpath="/ns0:CoverPageProperties[1]/ns0:PublishDate[1]" w:storeItemID="{55AF091B-3C7A-41E3-B477-F2FDAA23CFDA}"/>
        <w:date w:fullDate="2017-08-31T00:00:00Z">
          <w:dateFormat w:val="d MMMM yyyy"/>
          <w:lid w:val="en-AU"/>
          <w:storeMappedDataAs w:val="dateTime"/>
          <w:calendar w:val="gregorian"/>
        </w:date>
      </w:sdtPr>
      <w:sdtEndPr/>
      <w:sdtContent>
        <w:r>
          <w:rPr>
            <w:color w:val="808080" w:themeColor="background1" w:themeShade="80"/>
            <w:sz w:val="15"/>
            <w:szCs w:val="15"/>
            <w:lang w:val="en-AU" w:eastAsia="en-AU"/>
          </w:rPr>
          <w:t>31 August 2017</w:t>
        </w:r>
      </w:sdtContent>
    </w:sdt>
    <w:r w:rsidRPr="00FD4AB1">
      <w:rPr>
        <w:rFonts w:ascii="Segoe UI Semibold" w:hAnsi="Segoe UI Semibold" w:cs="Segoe UI"/>
        <w:color w:val="A5A5A5"/>
      </w:rPr>
      <w:ptab w:relativeTo="margin" w:alignment="right" w:leader="none"/>
    </w:r>
    <w:r w:rsidRPr="00FD4AB1">
      <w:rPr>
        <w:rFonts w:cs="Segoe UI"/>
        <w:color w:val="A5A5A5"/>
      </w:rPr>
      <w:t>|</w:t>
    </w:r>
    <w:r w:rsidRPr="00076505">
      <w:rPr>
        <w:rFonts w:cs="Segoe UI"/>
        <w:color w:val="808080" w:themeColor="background1" w:themeShade="80"/>
      </w:rPr>
      <w:t xml:space="preserve"> </w:t>
    </w:r>
    <w:r>
      <w:rPr>
        <w:rFonts w:ascii="Segoe UI Semibold" w:hAnsi="Segoe UI Semibold" w:cs="Segoe UI"/>
        <w:b/>
        <w:color w:val="808080" w:themeColor="background1" w:themeShade="80"/>
        <w:sz w:val="16"/>
        <w:szCs w:val="16"/>
      </w:rPr>
      <w:fldChar w:fldCharType="begin"/>
    </w:r>
    <w:r>
      <w:rPr>
        <w:rFonts w:ascii="Segoe UI Semibold" w:hAnsi="Segoe UI Semibold" w:cs="Segoe UI"/>
        <w:b/>
        <w:color w:val="808080" w:themeColor="background1" w:themeShade="80"/>
        <w:sz w:val="16"/>
        <w:szCs w:val="16"/>
      </w:rPr>
      <w:instrText xml:space="preserve"> PAGE  \* Arabic  \* MERGEFORMAT </w:instrText>
    </w:r>
    <w:r>
      <w:rPr>
        <w:rFonts w:ascii="Segoe UI Semibold" w:hAnsi="Segoe UI Semibold" w:cs="Segoe UI"/>
        <w:b/>
        <w:color w:val="808080" w:themeColor="background1" w:themeShade="80"/>
        <w:sz w:val="16"/>
        <w:szCs w:val="16"/>
      </w:rPr>
      <w:fldChar w:fldCharType="separate"/>
    </w:r>
    <w:r w:rsidR="0067152A">
      <w:rPr>
        <w:rFonts w:ascii="Segoe UI Semibold" w:hAnsi="Segoe UI Semibold" w:cs="Segoe UI"/>
        <w:b/>
        <w:noProof/>
        <w:color w:val="808080" w:themeColor="background1" w:themeShade="80"/>
        <w:sz w:val="16"/>
        <w:szCs w:val="16"/>
      </w:rPr>
      <w:t>1</w:t>
    </w:r>
    <w:r>
      <w:rPr>
        <w:rFonts w:ascii="Segoe UI Semibold" w:hAnsi="Segoe UI Semibold" w:cs="Segoe UI"/>
        <w:b/>
        <w:color w:val="808080" w:themeColor="background1" w:themeShade="80"/>
        <w:sz w:val="16"/>
        <w:szCs w:val="16"/>
      </w:rPr>
      <w:fldChar w:fldCharType="end"/>
    </w:r>
    <w:r>
      <w:rPr>
        <w:rFonts w:ascii="Segoe UI Semibold" w:hAnsi="Segoe UI Semibold" w:cs="Segoe UI"/>
        <w:b/>
        <w:color w:val="808080" w:themeColor="background1" w:themeShade="80"/>
      </w:rPr>
      <w:t xml:space="preserve"> </w:t>
    </w:r>
    <w:r w:rsidRPr="00FD4AB1">
      <w:rPr>
        <w:rFonts w:cs="Segoe UI"/>
        <w:color w:val="A5A5A5"/>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Pr="00991DAE" w:rsidRDefault="002229FC">
    <w:pPr>
      <w:pStyle w:val="Footer"/>
      <w:rPr>
        <w:rFonts w:ascii="Segoe UI Semibold" w:hAnsi="Segoe UI Semibold" w:cs="Segoe UI"/>
        <w:b/>
      </w:rPr>
    </w:pPr>
    <w:r>
      <w:rPr>
        <w:color w:val="808080" w:themeColor="background1" w:themeShade="80"/>
        <w:sz w:val="15"/>
        <w:szCs w:val="15"/>
        <w:lang w:val="en-AU" w:eastAsia="en-AU"/>
      </w:rPr>
      <w:t xml:space="preserve">Museums Victoria | </w:t>
    </w:r>
    <w:sdt>
      <w:sdtPr>
        <w:rPr>
          <w:color w:val="808080" w:themeColor="background1" w:themeShade="80"/>
          <w:sz w:val="15"/>
          <w:szCs w:val="15"/>
          <w:lang w:val="en-AU" w:eastAsia="en-AU"/>
        </w:rPr>
        <w:alias w:val="Title"/>
        <w:id w:val="-1437902275"/>
        <w:dataBinding w:prefixMappings="xmlns:ns0='http://purl.org/dc/elements/1.1/' xmlns:ns1='http://schemas.openxmlformats.org/package/2006/metadata/core-properties' " w:xpath="/ns1:coreProperties[1]/ns0:title[1]" w:storeItemID="{6C3C8BC8-F283-45AE-878A-BAB7291924A1}"/>
        <w:text/>
      </w:sdtPr>
      <w:sdtEndPr/>
      <w:sdtContent>
        <w:r>
          <w:rPr>
            <w:color w:val="808080" w:themeColor="background1" w:themeShade="80"/>
            <w:sz w:val="15"/>
            <w:szCs w:val="15"/>
            <w:lang w:val="en-AU" w:eastAsia="en-AU"/>
          </w:rPr>
          <w:t>Strategic Plan 2017-2025</w:t>
        </w:r>
      </w:sdtContent>
    </w:sdt>
    <w:r>
      <w:rPr>
        <w:color w:val="808080" w:themeColor="background1" w:themeShade="80"/>
        <w:sz w:val="15"/>
        <w:szCs w:val="15"/>
        <w:lang w:val="en-AU" w:eastAsia="en-AU"/>
      </w:rPr>
      <w:t xml:space="preserve"> | </w:t>
    </w:r>
    <w:sdt>
      <w:sdtPr>
        <w:rPr>
          <w:color w:val="808080" w:themeColor="background1" w:themeShade="80"/>
          <w:sz w:val="15"/>
          <w:szCs w:val="15"/>
          <w:lang w:val="en-AU" w:eastAsia="en-AU"/>
        </w:rPr>
        <w:alias w:val="Publish Date"/>
        <w:id w:val="503254484"/>
        <w:dataBinding w:prefixMappings="xmlns:ns0='http://schemas.microsoft.com/office/2006/coverPageProps' " w:xpath="/ns0:CoverPageProperties[1]/ns0:PublishDate[1]" w:storeItemID="{55AF091B-3C7A-41E3-B477-F2FDAA23CFDA}"/>
        <w:date w:fullDate="2017-08-31T00:00:00Z">
          <w:dateFormat w:val="d MMMM yyyy"/>
          <w:lid w:val="en-AU"/>
          <w:storeMappedDataAs w:val="dateTime"/>
          <w:calendar w:val="gregorian"/>
        </w:date>
      </w:sdtPr>
      <w:sdtEndPr/>
      <w:sdtContent>
        <w:r>
          <w:rPr>
            <w:color w:val="808080" w:themeColor="background1" w:themeShade="80"/>
            <w:sz w:val="15"/>
            <w:szCs w:val="15"/>
            <w:lang w:val="en-AU" w:eastAsia="en-AU"/>
          </w:rPr>
          <w:t>31 August 2017</w:t>
        </w:r>
      </w:sdtContent>
    </w:sdt>
    <w:r>
      <w:t xml:space="preserve"> </w:t>
    </w:r>
    <w:r>
      <w:tab/>
    </w:r>
    <w:r>
      <w:tab/>
    </w:r>
    <w:r w:rsidRPr="00FD4AB1">
      <w:rPr>
        <w:rFonts w:cs="Segoe UI"/>
        <w:color w:val="A5A5A5"/>
      </w:rPr>
      <w:t>|</w:t>
    </w:r>
    <w:r w:rsidRPr="00076505">
      <w:rPr>
        <w:rFonts w:cs="Segoe UI"/>
        <w:color w:val="808080" w:themeColor="background1" w:themeShade="80"/>
      </w:rPr>
      <w:t xml:space="preserve"> </w:t>
    </w:r>
    <w:r w:rsidRPr="003B464C">
      <w:rPr>
        <w:rFonts w:ascii="Segoe UI Semibold" w:hAnsi="Segoe UI Semibold" w:cs="Segoe UI"/>
        <w:b/>
        <w:color w:val="808080" w:themeColor="background1" w:themeShade="80"/>
        <w:sz w:val="16"/>
        <w:szCs w:val="16"/>
      </w:rPr>
      <w:fldChar w:fldCharType="begin"/>
    </w:r>
    <w:r w:rsidRPr="003B464C">
      <w:rPr>
        <w:rFonts w:ascii="Segoe UI Semibold" w:hAnsi="Segoe UI Semibold" w:cs="Segoe UI"/>
        <w:color w:val="808080" w:themeColor="background1" w:themeShade="80"/>
        <w:sz w:val="16"/>
        <w:szCs w:val="16"/>
      </w:rPr>
      <w:instrText xml:space="preserve"> PAGE  \* Arabic  \* MERGEFORMAT </w:instrText>
    </w:r>
    <w:r w:rsidRPr="003B464C">
      <w:rPr>
        <w:rFonts w:ascii="Segoe UI Semibold" w:hAnsi="Segoe UI Semibold" w:cs="Segoe UI"/>
        <w:b/>
        <w:color w:val="808080" w:themeColor="background1" w:themeShade="80"/>
        <w:sz w:val="16"/>
        <w:szCs w:val="16"/>
      </w:rPr>
      <w:fldChar w:fldCharType="separate"/>
    </w:r>
    <w:r w:rsidR="0067152A">
      <w:rPr>
        <w:rFonts w:ascii="Segoe UI Semibold" w:hAnsi="Segoe UI Semibold" w:cs="Segoe UI"/>
        <w:noProof/>
        <w:color w:val="808080" w:themeColor="background1" w:themeShade="80"/>
        <w:sz w:val="16"/>
        <w:szCs w:val="16"/>
      </w:rPr>
      <w:t>16</w:t>
    </w:r>
    <w:r w:rsidRPr="003B464C">
      <w:rPr>
        <w:rFonts w:ascii="Segoe UI Semibold" w:hAnsi="Segoe UI Semibold" w:cs="Segoe UI"/>
        <w:b/>
        <w:color w:val="808080" w:themeColor="background1" w:themeShade="80"/>
        <w:sz w:val="16"/>
        <w:szCs w:val="16"/>
      </w:rPr>
      <w:fldChar w:fldCharType="end"/>
    </w:r>
    <w:r>
      <w:rPr>
        <w:rFonts w:ascii="Segoe UI Semibold" w:hAnsi="Segoe UI Semibold" w:cs="Segoe UI"/>
        <w:b/>
        <w:color w:val="808080" w:themeColor="background1" w:themeShade="80"/>
      </w:rPr>
      <w:t xml:space="preserve"> </w:t>
    </w:r>
    <w:r w:rsidRPr="00FD4AB1">
      <w:rPr>
        <w:rFonts w:cs="Segoe UI"/>
        <w:color w:val="A5A5A5"/>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Pr="00FD4AB1" w:rsidRDefault="002229FC" w:rsidP="00FD4AB1">
    <w:pPr>
      <w:pStyle w:val="Footer"/>
      <w:rPr>
        <w:rFonts w:ascii="Segoe UI Semibold" w:hAnsi="Segoe UI Semibold" w:cs="Segoe UI"/>
        <w:b/>
      </w:rPr>
    </w:pPr>
    <w:r>
      <w:rPr>
        <w:color w:val="808080" w:themeColor="background1" w:themeShade="80"/>
        <w:sz w:val="15"/>
        <w:szCs w:val="15"/>
        <w:lang w:val="en-AU" w:eastAsia="en-AU"/>
      </w:rPr>
      <w:t xml:space="preserve">Museums Victoria | </w:t>
    </w:r>
    <w:sdt>
      <w:sdtPr>
        <w:rPr>
          <w:color w:val="808080" w:themeColor="background1" w:themeShade="80"/>
          <w:sz w:val="15"/>
          <w:szCs w:val="15"/>
          <w:lang w:val="en-AU" w:eastAsia="en-AU"/>
        </w:rPr>
        <w:alias w:val="Title"/>
        <w:id w:val="-1514144160"/>
        <w:dataBinding w:prefixMappings="xmlns:ns0='http://purl.org/dc/elements/1.1/' xmlns:ns1='http://schemas.openxmlformats.org/package/2006/metadata/core-properties' " w:xpath="/ns1:coreProperties[1]/ns0:title[1]" w:storeItemID="{6C3C8BC8-F283-45AE-878A-BAB7291924A1}"/>
        <w:text/>
      </w:sdtPr>
      <w:sdtEndPr/>
      <w:sdtContent>
        <w:r>
          <w:rPr>
            <w:color w:val="808080" w:themeColor="background1" w:themeShade="80"/>
            <w:sz w:val="15"/>
            <w:szCs w:val="15"/>
            <w:lang w:val="en-AU" w:eastAsia="en-AU"/>
          </w:rPr>
          <w:t>Strategic Plan 2017-2025</w:t>
        </w:r>
      </w:sdtContent>
    </w:sdt>
    <w:r>
      <w:rPr>
        <w:color w:val="808080" w:themeColor="background1" w:themeShade="80"/>
        <w:sz w:val="15"/>
        <w:szCs w:val="15"/>
        <w:lang w:val="en-AU" w:eastAsia="en-AU"/>
      </w:rPr>
      <w:t xml:space="preserve"> | </w:t>
    </w:r>
    <w:sdt>
      <w:sdtPr>
        <w:rPr>
          <w:color w:val="808080" w:themeColor="background1" w:themeShade="80"/>
          <w:sz w:val="15"/>
          <w:szCs w:val="15"/>
          <w:lang w:val="en-AU" w:eastAsia="en-AU"/>
        </w:rPr>
        <w:alias w:val="Publish Date"/>
        <w:id w:val="521219246"/>
        <w:dataBinding w:prefixMappings="xmlns:ns0='http://schemas.microsoft.com/office/2006/coverPageProps' " w:xpath="/ns0:CoverPageProperties[1]/ns0:PublishDate[1]" w:storeItemID="{55AF091B-3C7A-41E3-B477-F2FDAA23CFDA}"/>
        <w:date w:fullDate="2017-08-31T00:00:00Z">
          <w:dateFormat w:val="d MMMM yyyy"/>
          <w:lid w:val="en-AU"/>
          <w:storeMappedDataAs w:val="dateTime"/>
          <w:calendar w:val="gregorian"/>
        </w:date>
      </w:sdtPr>
      <w:sdtEndPr/>
      <w:sdtContent>
        <w:r>
          <w:rPr>
            <w:color w:val="808080" w:themeColor="background1" w:themeShade="80"/>
            <w:sz w:val="15"/>
            <w:szCs w:val="15"/>
            <w:lang w:val="en-AU" w:eastAsia="en-AU"/>
          </w:rPr>
          <w:t>31 August 2017</w:t>
        </w:r>
      </w:sdtContent>
    </w:sdt>
    <w:r w:rsidRPr="00FD4AB1">
      <w:rPr>
        <w:rFonts w:ascii="Segoe UI Semibold" w:hAnsi="Segoe UI Semibold" w:cs="Segoe UI"/>
        <w:color w:val="A5A5A5"/>
      </w:rPr>
      <w:ptab w:relativeTo="margin" w:alignment="right" w:leader="none"/>
    </w:r>
    <w:r w:rsidRPr="00FD4AB1">
      <w:rPr>
        <w:rFonts w:cs="Segoe UI"/>
        <w:color w:val="A5A5A5"/>
      </w:rPr>
      <w:t>|</w:t>
    </w:r>
    <w:r w:rsidRPr="00076505">
      <w:rPr>
        <w:rFonts w:cs="Segoe UI"/>
        <w:color w:val="808080" w:themeColor="background1" w:themeShade="80"/>
      </w:rPr>
      <w:t xml:space="preserve"> </w:t>
    </w:r>
    <w:r w:rsidRPr="003B464C">
      <w:rPr>
        <w:rFonts w:ascii="Segoe UI Semibold" w:hAnsi="Segoe UI Semibold" w:cs="Segoe UI"/>
        <w:b/>
        <w:color w:val="808080" w:themeColor="background1" w:themeShade="80"/>
        <w:sz w:val="16"/>
        <w:szCs w:val="16"/>
      </w:rPr>
      <w:fldChar w:fldCharType="begin"/>
    </w:r>
    <w:r w:rsidRPr="003B464C">
      <w:rPr>
        <w:rFonts w:ascii="Segoe UI Semibold" w:hAnsi="Segoe UI Semibold" w:cs="Segoe UI"/>
        <w:color w:val="808080" w:themeColor="background1" w:themeShade="80"/>
        <w:sz w:val="16"/>
        <w:szCs w:val="16"/>
      </w:rPr>
      <w:instrText xml:space="preserve"> PAGE  \* Arabic  \* MERGEFORMAT </w:instrText>
    </w:r>
    <w:r w:rsidRPr="003B464C">
      <w:rPr>
        <w:rFonts w:ascii="Segoe UI Semibold" w:hAnsi="Segoe UI Semibold" w:cs="Segoe UI"/>
        <w:b/>
        <w:color w:val="808080" w:themeColor="background1" w:themeShade="80"/>
        <w:sz w:val="16"/>
        <w:szCs w:val="16"/>
      </w:rPr>
      <w:fldChar w:fldCharType="separate"/>
    </w:r>
    <w:r w:rsidR="0067152A">
      <w:rPr>
        <w:rFonts w:ascii="Segoe UI Semibold" w:hAnsi="Segoe UI Semibold" w:cs="Segoe UI"/>
        <w:noProof/>
        <w:color w:val="808080" w:themeColor="background1" w:themeShade="80"/>
        <w:sz w:val="16"/>
        <w:szCs w:val="16"/>
      </w:rPr>
      <w:t>17</w:t>
    </w:r>
    <w:r w:rsidRPr="003B464C">
      <w:rPr>
        <w:rFonts w:ascii="Segoe UI Semibold" w:hAnsi="Segoe UI Semibold" w:cs="Segoe UI"/>
        <w:b/>
        <w:color w:val="808080" w:themeColor="background1" w:themeShade="80"/>
        <w:sz w:val="16"/>
        <w:szCs w:val="16"/>
      </w:rPr>
      <w:fldChar w:fldCharType="end"/>
    </w:r>
    <w:r>
      <w:rPr>
        <w:rFonts w:ascii="Segoe UI Semibold" w:hAnsi="Segoe UI Semibold" w:cs="Segoe UI"/>
        <w:b/>
        <w:color w:val="808080" w:themeColor="background1" w:themeShade="80"/>
      </w:rPr>
      <w:t xml:space="preserve"> </w:t>
    </w:r>
    <w:r w:rsidRPr="00FD4AB1">
      <w:rPr>
        <w:rFonts w:cs="Segoe UI"/>
        <w:color w:val="A5A5A5"/>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FC" w:rsidRDefault="002229FC" w:rsidP="00302076">
      <w:pPr>
        <w:spacing w:after="0"/>
      </w:pPr>
      <w:r>
        <w:separator/>
      </w:r>
    </w:p>
  </w:footnote>
  <w:footnote w:type="continuationSeparator" w:id="0">
    <w:p w:rsidR="002229FC" w:rsidRDefault="002229FC" w:rsidP="00302076">
      <w:pPr>
        <w:spacing w:after="0"/>
      </w:pPr>
      <w:r>
        <w:continuationSeparator/>
      </w:r>
    </w:p>
  </w:footnote>
  <w:footnote w:type="continuationNotice" w:id="1">
    <w:p w:rsidR="002229FC" w:rsidRDefault="002229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r>
      <w:rPr>
        <w:noProof/>
        <w:sz w:val="20"/>
        <w:szCs w:val="20"/>
        <w:lang w:val="en-AU" w:eastAsia="en-AU"/>
      </w:rPr>
      <w:drawing>
        <wp:anchor distT="0" distB="0" distL="114300" distR="114300" simplePos="0" relativeHeight="251649024" behindDoc="0" locked="0" layoutInCell="1" allowOverlap="1" wp14:anchorId="0A5AD84E" wp14:editId="5A28E062">
          <wp:simplePos x="0" y="0"/>
          <wp:positionH relativeFrom="page">
            <wp:posOffset>3337</wp:posOffset>
          </wp:positionH>
          <wp:positionV relativeFrom="page">
            <wp:posOffset>-6985</wp:posOffset>
          </wp:positionV>
          <wp:extent cx="7559749" cy="116958"/>
          <wp:effectExtent l="0" t="0" r="0" b="0"/>
          <wp:wrapNone/>
          <wp:docPr id="810" name="Picture 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lue gradient line.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9749" cy="116958"/>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Pr="00991DAE" w:rsidRDefault="002229FC" w:rsidP="00991D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rsidP="003520D6">
    <w:pPr>
      <w:pStyle w:val="Header"/>
      <w:tabs>
        <w:tab w:val="clear" w:pos="4513"/>
        <w:tab w:val="clear" w:pos="9026"/>
        <w:tab w:val="left" w:pos="175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C" w:rsidRDefault="00222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0A2"/>
    <w:multiLevelType w:val="multilevel"/>
    <w:tmpl w:val="E6364CA0"/>
    <w:lvl w:ilvl="0">
      <w:start w:val="1"/>
      <w:numFmt w:val="decimal"/>
      <w:lvlText w:val="%1."/>
      <w:lvlJc w:val="left"/>
      <w:pPr>
        <w:ind w:left="227" w:hanging="227"/>
      </w:pPr>
      <w:rPr>
        <w:rFonts w:hint="default"/>
        <w:color w:val="auto"/>
        <w:position w:val="4"/>
        <w:sz w:val="16"/>
      </w:rPr>
    </w:lvl>
    <w:lvl w:ilvl="1">
      <w:start w:val="1"/>
      <w:numFmt w:val="bullet"/>
      <w:lvlText w:val=""/>
      <w:lvlJc w:val="left"/>
      <w:pPr>
        <w:ind w:left="567" w:hanging="283"/>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 w15:restartNumberingAfterBreak="0">
    <w:nsid w:val="089A31A2"/>
    <w:multiLevelType w:val="multilevel"/>
    <w:tmpl w:val="86143C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9604C54"/>
    <w:multiLevelType w:val="multilevel"/>
    <w:tmpl w:val="4EC8AB02"/>
    <w:lvl w:ilvl="0">
      <w:start w:val="1"/>
      <w:numFmt w:val="bullet"/>
      <w:lvlText w:val=""/>
      <w:lvlJc w:val="left"/>
      <w:pPr>
        <w:ind w:left="227" w:hanging="227"/>
      </w:pPr>
      <w:rPr>
        <w:rFonts w:ascii="Symbol" w:hAnsi="Symbol" w:hint="default"/>
        <w:color w:val="auto"/>
        <w:position w:val="4"/>
        <w:sz w:val="16"/>
      </w:rPr>
    </w:lvl>
    <w:lvl w:ilvl="1">
      <w:start w:val="1"/>
      <w:numFmt w:val="bullet"/>
      <w:lvlText w:val=""/>
      <w:lvlJc w:val="left"/>
      <w:pPr>
        <w:ind w:left="567" w:hanging="283"/>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 w15:restartNumberingAfterBreak="0">
    <w:nsid w:val="098A201C"/>
    <w:multiLevelType w:val="hybridMultilevel"/>
    <w:tmpl w:val="0A84B822"/>
    <w:lvl w:ilvl="0" w:tplc="E940EE0E">
      <w:start w:val="1"/>
      <w:numFmt w:val="bullet"/>
      <w:pStyle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485B88"/>
    <w:multiLevelType w:val="multilevel"/>
    <w:tmpl w:val="4EC8AB02"/>
    <w:lvl w:ilvl="0">
      <w:start w:val="1"/>
      <w:numFmt w:val="bullet"/>
      <w:lvlText w:val=""/>
      <w:lvlJc w:val="left"/>
      <w:pPr>
        <w:ind w:left="227" w:hanging="227"/>
      </w:pPr>
      <w:rPr>
        <w:rFonts w:ascii="Symbol" w:hAnsi="Symbol" w:hint="default"/>
        <w:color w:val="auto"/>
        <w:position w:val="4"/>
        <w:sz w:val="16"/>
      </w:rPr>
    </w:lvl>
    <w:lvl w:ilvl="1">
      <w:start w:val="1"/>
      <w:numFmt w:val="bullet"/>
      <w:lvlText w:val=""/>
      <w:lvlJc w:val="left"/>
      <w:pPr>
        <w:ind w:left="567" w:hanging="283"/>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 w15:restartNumberingAfterBreak="0">
    <w:nsid w:val="0FFFF0CE"/>
    <w:multiLevelType w:val="multilevel"/>
    <w:tmpl w:val="FFFFBCB2"/>
    <w:lvl w:ilvl="0">
      <w:start w:val="1"/>
      <w:numFmt w:val="decimal"/>
      <w:pStyle w:val="TableNListNumbered"/>
      <w:lvlText w:val="%1."/>
      <w:lvlJc w:val="left"/>
      <w:pPr>
        <w:ind w:left="170" w:hanging="170"/>
      </w:pPr>
      <w:rPr>
        <w:rFonts w:cs="Times New Roman" w:hint="default"/>
        <w:color w:val="404040"/>
      </w:rPr>
    </w:lvl>
    <w:lvl w:ilvl="1">
      <w:start w:val="1"/>
      <w:numFmt w:val="lowerLetter"/>
      <w:lvlText w:val="%2."/>
      <w:lvlJc w:val="left"/>
      <w:pPr>
        <w:ind w:left="340" w:hanging="170"/>
      </w:pPr>
      <w:rPr>
        <w:rFonts w:cs="Times New Roman" w:hint="default"/>
      </w:rPr>
    </w:lvl>
    <w:lvl w:ilvl="2">
      <w:start w:val="1"/>
      <w:numFmt w:val="lowerRoman"/>
      <w:lvlText w:val="%3."/>
      <w:lvlJc w:val="left"/>
      <w:pPr>
        <w:ind w:left="510" w:hanging="170"/>
      </w:pPr>
      <w:rPr>
        <w:rFonts w:cs="Times New Roman" w:hint="default"/>
        <w:color w:val="404040"/>
      </w:rPr>
    </w:lvl>
    <w:lvl w:ilvl="3">
      <w:start w:val="1"/>
      <w:numFmt w:val="lowerRoman"/>
      <w:lvlText w:val="%3.%4"/>
      <w:lvlJc w:val="left"/>
      <w:pPr>
        <w:ind w:left="680" w:hanging="170"/>
      </w:pPr>
      <w:rPr>
        <w:rFonts w:cs="Times New Roman" w:hint="default"/>
        <w:color w:val="404040"/>
      </w:rPr>
    </w:lvl>
    <w:lvl w:ilvl="4">
      <w:start w:val="1"/>
      <w:numFmt w:val="lowerLetter"/>
      <w:lvlText w:val="(%5)"/>
      <w:lvlJc w:val="left"/>
      <w:pPr>
        <w:ind w:left="850" w:hanging="170"/>
      </w:pPr>
      <w:rPr>
        <w:rFonts w:cs="Times New Roman" w:hint="default"/>
      </w:rPr>
    </w:lvl>
    <w:lvl w:ilvl="5">
      <w:start w:val="1"/>
      <w:numFmt w:val="lowerRoman"/>
      <w:lvlText w:val="(%6)"/>
      <w:lvlJc w:val="left"/>
      <w:pPr>
        <w:ind w:left="1020" w:hanging="170"/>
      </w:pPr>
      <w:rPr>
        <w:rFonts w:cs="Times New Roman" w:hint="default"/>
      </w:rPr>
    </w:lvl>
    <w:lvl w:ilvl="6">
      <w:start w:val="1"/>
      <w:numFmt w:val="decimal"/>
      <w:lvlText w:val="%7."/>
      <w:lvlJc w:val="left"/>
      <w:pPr>
        <w:ind w:left="1190" w:hanging="170"/>
      </w:pPr>
      <w:rPr>
        <w:rFonts w:cs="Times New Roman" w:hint="default"/>
      </w:rPr>
    </w:lvl>
    <w:lvl w:ilvl="7">
      <w:start w:val="1"/>
      <w:numFmt w:val="lowerLetter"/>
      <w:lvlText w:val="%8."/>
      <w:lvlJc w:val="left"/>
      <w:pPr>
        <w:ind w:left="1360" w:hanging="170"/>
      </w:pPr>
      <w:rPr>
        <w:rFonts w:cs="Times New Roman" w:hint="default"/>
      </w:rPr>
    </w:lvl>
    <w:lvl w:ilvl="8">
      <w:start w:val="1"/>
      <w:numFmt w:val="lowerRoman"/>
      <w:lvlText w:val="%9."/>
      <w:lvlJc w:val="left"/>
      <w:pPr>
        <w:ind w:left="1530" w:hanging="170"/>
      </w:pPr>
      <w:rPr>
        <w:rFonts w:cs="Times New Roman" w:hint="default"/>
      </w:rPr>
    </w:lvl>
  </w:abstractNum>
  <w:abstractNum w:abstractNumId="6" w15:restartNumberingAfterBreak="0">
    <w:nsid w:val="123A692D"/>
    <w:multiLevelType w:val="hybridMultilevel"/>
    <w:tmpl w:val="4A3A1EA0"/>
    <w:lvl w:ilvl="0" w:tplc="B33A275C">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25D8B"/>
    <w:multiLevelType w:val="hybridMultilevel"/>
    <w:tmpl w:val="F4482672"/>
    <w:lvl w:ilvl="0" w:tplc="608E9972">
      <w:start w:val="1"/>
      <w:numFmt w:val="decimal"/>
      <w:pStyle w:val="Listnumbered"/>
      <w:lvlText w:val="%1."/>
      <w:lvlJc w:val="left"/>
      <w:pPr>
        <w:ind w:left="397" w:hanging="397"/>
      </w:pPr>
      <w:rPr>
        <w:rFonts w:hint="default"/>
      </w:rPr>
    </w:lvl>
    <w:lvl w:ilvl="1" w:tplc="0C090019">
      <w:start w:val="1"/>
      <w:numFmt w:val="lowerLetter"/>
      <w:lvlText w:val="%2."/>
      <w:lvlJc w:val="left"/>
      <w:pPr>
        <w:ind w:left="794" w:hanging="397"/>
      </w:pPr>
      <w:rPr>
        <w:rFonts w:hint="default"/>
      </w:rPr>
    </w:lvl>
    <w:lvl w:ilvl="2" w:tplc="0C09001B">
      <w:start w:val="1"/>
      <w:numFmt w:val="lowerRoman"/>
      <w:lvlText w:val="%3."/>
      <w:lvlJc w:val="right"/>
      <w:pPr>
        <w:ind w:left="1247" w:hanging="34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254B0D"/>
    <w:multiLevelType w:val="multilevel"/>
    <w:tmpl w:val="E6364CA0"/>
    <w:lvl w:ilvl="0">
      <w:start w:val="1"/>
      <w:numFmt w:val="decimal"/>
      <w:lvlText w:val="%1."/>
      <w:lvlJc w:val="left"/>
      <w:pPr>
        <w:ind w:left="227" w:hanging="227"/>
      </w:pPr>
      <w:rPr>
        <w:rFonts w:hint="default"/>
        <w:color w:val="auto"/>
        <w:position w:val="4"/>
        <w:sz w:val="16"/>
      </w:rPr>
    </w:lvl>
    <w:lvl w:ilvl="1">
      <w:start w:val="1"/>
      <w:numFmt w:val="bullet"/>
      <w:lvlText w:val=""/>
      <w:lvlJc w:val="left"/>
      <w:pPr>
        <w:ind w:left="567" w:hanging="283"/>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1ACF27B5"/>
    <w:multiLevelType w:val="multilevel"/>
    <w:tmpl w:val="E6364CA0"/>
    <w:lvl w:ilvl="0">
      <w:start w:val="1"/>
      <w:numFmt w:val="decimal"/>
      <w:lvlText w:val="%1."/>
      <w:lvlJc w:val="left"/>
      <w:pPr>
        <w:ind w:left="227" w:hanging="227"/>
      </w:pPr>
      <w:rPr>
        <w:rFonts w:hint="default"/>
        <w:color w:val="auto"/>
        <w:position w:val="4"/>
        <w:sz w:val="16"/>
      </w:rPr>
    </w:lvl>
    <w:lvl w:ilvl="1">
      <w:start w:val="1"/>
      <w:numFmt w:val="bullet"/>
      <w:lvlText w:val=""/>
      <w:lvlJc w:val="left"/>
      <w:pPr>
        <w:ind w:left="567" w:hanging="283"/>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24DE0DE9"/>
    <w:multiLevelType w:val="multilevel"/>
    <w:tmpl w:val="14B26EE2"/>
    <w:lvl w:ilvl="0">
      <w:start w:val="1"/>
      <w:numFmt w:val="decimal"/>
      <w:lvlText w:val="%1."/>
      <w:lvlJc w:val="left"/>
      <w:pPr>
        <w:ind w:left="482" w:hanging="340"/>
      </w:pPr>
      <w:rPr>
        <w:rFonts w:cs="Times New Roman" w:hint="default"/>
        <w:color w:val="auto"/>
        <w:sz w:val="21"/>
      </w:rPr>
    </w:lvl>
    <w:lvl w:ilvl="1">
      <w:start w:val="1"/>
      <w:numFmt w:val="lowerLetter"/>
      <w:lvlText w:val="%2."/>
      <w:lvlJc w:val="left"/>
      <w:pPr>
        <w:ind w:left="964" w:hanging="340"/>
      </w:pPr>
      <w:rPr>
        <w:rFonts w:cs="Times New Roman" w:hint="default"/>
        <w:sz w:val="21"/>
      </w:rPr>
    </w:lvl>
    <w:lvl w:ilvl="2">
      <w:start w:val="1"/>
      <w:numFmt w:val="lowerRoman"/>
      <w:lvlText w:val="%3."/>
      <w:lvlJc w:val="left"/>
      <w:pPr>
        <w:ind w:left="1304" w:hanging="340"/>
      </w:pPr>
      <w:rPr>
        <w:rFonts w:cs="Times New Roman" w:hint="default"/>
        <w:color w:val="404040"/>
        <w:sz w:val="21"/>
      </w:rPr>
    </w:lvl>
    <w:lvl w:ilvl="3">
      <w:start w:val="1"/>
      <w:numFmt w:val="lowerRoman"/>
      <w:lvlText w:val="%3.%4"/>
      <w:lvlJc w:val="left"/>
      <w:pPr>
        <w:ind w:left="1644" w:hanging="340"/>
      </w:pPr>
      <w:rPr>
        <w:rFonts w:cs="Times New Roman" w:hint="default"/>
        <w:color w:val="404040"/>
        <w:sz w:val="21"/>
      </w:rPr>
    </w:lvl>
    <w:lvl w:ilvl="4">
      <w:start w:val="1"/>
      <w:numFmt w:val="lowerLetter"/>
      <w:lvlText w:val="(%5)"/>
      <w:lvlJc w:val="left"/>
      <w:pPr>
        <w:ind w:left="1984" w:hanging="340"/>
      </w:pPr>
      <w:rPr>
        <w:rFonts w:cs="Times New Roman" w:hint="default"/>
      </w:rPr>
    </w:lvl>
    <w:lvl w:ilvl="5">
      <w:start w:val="1"/>
      <w:numFmt w:val="lowerRoman"/>
      <w:lvlText w:val="(%6)"/>
      <w:lvlJc w:val="left"/>
      <w:pPr>
        <w:ind w:left="2324" w:hanging="340"/>
      </w:pPr>
      <w:rPr>
        <w:rFonts w:cs="Times New Roman" w:hint="default"/>
      </w:rPr>
    </w:lvl>
    <w:lvl w:ilvl="6">
      <w:start w:val="1"/>
      <w:numFmt w:val="decimal"/>
      <w:lvlText w:val="%7."/>
      <w:lvlJc w:val="left"/>
      <w:pPr>
        <w:ind w:left="2664" w:hanging="340"/>
      </w:pPr>
      <w:rPr>
        <w:rFonts w:cs="Times New Roman" w:hint="default"/>
      </w:rPr>
    </w:lvl>
    <w:lvl w:ilvl="7">
      <w:start w:val="1"/>
      <w:numFmt w:val="lowerLetter"/>
      <w:lvlText w:val="%8."/>
      <w:lvlJc w:val="left"/>
      <w:pPr>
        <w:ind w:left="3004" w:hanging="340"/>
      </w:pPr>
      <w:rPr>
        <w:rFonts w:cs="Times New Roman" w:hint="default"/>
      </w:rPr>
    </w:lvl>
    <w:lvl w:ilvl="8">
      <w:start w:val="1"/>
      <w:numFmt w:val="lowerRoman"/>
      <w:lvlText w:val="%9."/>
      <w:lvlJc w:val="left"/>
      <w:pPr>
        <w:ind w:left="3344" w:hanging="340"/>
      </w:pPr>
      <w:rPr>
        <w:rFonts w:cs="Times New Roman" w:hint="default"/>
      </w:rPr>
    </w:lvl>
  </w:abstractNum>
  <w:abstractNum w:abstractNumId="11" w15:restartNumberingAfterBreak="0">
    <w:nsid w:val="25ED3DDD"/>
    <w:multiLevelType w:val="hybridMultilevel"/>
    <w:tmpl w:val="22207D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BF20CF5"/>
    <w:multiLevelType w:val="multilevel"/>
    <w:tmpl w:val="14B26EE2"/>
    <w:lvl w:ilvl="0">
      <w:start w:val="1"/>
      <w:numFmt w:val="decimal"/>
      <w:lvlText w:val="%1."/>
      <w:lvlJc w:val="left"/>
      <w:pPr>
        <w:ind w:left="482" w:hanging="340"/>
      </w:pPr>
      <w:rPr>
        <w:rFonts w:cs="Times New Roman" w:hint="default"/>
        <w:color w:val="auto"/>
        <w:sz w:val="21"/>
      </w:rPr>
    </w:lvl>
    <w:lvl w:ilvl="1">
      <w:start w:val="1"/>
      <w:numFmt w:val="lowerLetter"/>
      <w:lvlText w:val="%2."/>
      <w:lvlJc w:val="left"/>
      <w:pPr>
        <w:ind w:left="964" w:hanging="340"/>
      </w:pPr>
      <w:rPr>
        <w:rFonts w:cs="Times New Roman" w:hint="default"/>
        <w:sz w:val="21"/>
      </w:rPr>
    </w:lvl>
    <w:lvl w:ilvl="2">
      <w:start w:val="1"/>
      <w:numFmt w:val="lowerRoman"/>
      <w:lvlText w:val="%3."/>
      <w:lvlJc w:val="left"/>
      <w:pPr>
        <w:ind w:left="1304" w:hanging="340"/>
      </w:pPr>
      <w:rPr>
        <w:rFonts w:cs="Times New Roman" w:hint="default"/>
        <w:color w:val="404040"/>
        <w:sz w:val="21"/>
      </w:rPr>
    </w:lvl>
    <w:lvl w:ilvl="3">
      <w:start w:val="1"/>
      <w:numFmt w:val="lowerRoman"/>
      <w:lvlText w:val="%3.%4"/>
      <w:lvlJc w:val="left"/>
      <w:pPr>
        <w:ind w:left="1644" w:hanging="340"/>
      </w:pPr>
      <w:rPr>
        <w:rFonts w:cs="Times New Roman" w:hint="default"/>
        <w:color w:val="404040"/>
        <w:sz w:val="21"/>
      </w:rPr>
    </w:lvl>
    <w:lvl w:ilvl="4">
      <w:start w:val="1"/>
      <w:numFmt w:val="lowerLetter"/>
      <w:lvlText w:val="(%5)"/>
      <w:lvlJc w:val="left"/>
      <w:pPr>
        <w:ind w:left="1984" w:hanging="340"/>
      </w:pPr>
      <w:rPr>
        <w:rFonts w:cs="Times New Roman" w:hint="default"/>
      </w:rPr>
    </w:lvl>
    <w:lvl w:ilvl="5">
      <w:start w:val="1"/>
      <w:numFmt w:val="lowerRoman"/>
      <w:lvlText w:val="(%6)"/>
      <w:lvlJc w:val="left"/>
      <w:pPr>
        <w:ind w:left="2324" w:hanging="340"/>
      </w:pPr>
      <w:rPr>
        <w:rFonts w:cs="Times New Roman" w:hint="default"/>
      </w:rPr>
    </w:lvl>
    <w:lvl w:ilvl="6">
      <w:start w:val="1"/>
      <w:numFmt w:val="decimal"/>
      <w:lvlText w:val="%7."/>
      <w:lvlJc w:val="left"/>
      <w:pPr>
        <w:ind w:left="2664" w:hanging="340"/>
      </w:pPr>
      <w:rPr>
        <w:rFonts w:cs="Times New Roman" w:hint="default"/>
      </w:rPr>
    </w:lvl>
    <w:lvl w:ilvl="7">
      <w:start w:val="1"/>
      <w:numFmt w:val="lowerLetter"/>
      <w:lvlText w:val="%8."/>
      <w:lvlJc w:val="left"/>
      <w:pPr>
        <w:ind w:left="3004" w:hanging="340"/>
      </w:pPr>
      <w:rPr>
        <w:rFonts w:cs="Times New Roman" w:hint="default"/>
      </w:rPr>
    </w:lvl>
    <w:lvl w:ilvl="8">
      <w:start w:val="1"/>
      <w:numFmt w:val="lowerRoman"/>
      <w:lvlText w:val="%9."/>
      <w:lvlJc w:val="left"/>
      <w:pPr>
        <w:ind w:left="3344" w:hanging="340"/>
      </w:pPr>
      <w:rPr>
        <w:rFonts w:cs="Times New Roman" w:hint="default"/>
      </w:rPr>
    </w:lvl>
  </w:abstractNum>
  <w:abstractNum w:abstractNumId="13" w15:restartNumberingAfterBreak="0">
    <w:nsid w:val="376A2698"/>
    <w:multiLevelType w:val="hybridMultilevel"/>
    <w:tmpl w:val="FF6EE4A2"/>
    <w:lvl w:ilvl="0" w:tplc="9E3E472C">
      <w:start w:val="1"/>
      <w:numFmt w:val="decimal"/>
      <w:pStyle w:val="TableNListnumbered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D1413D"/>
    <w:multiLevelType w:val="multilevel"/>
    <w:tmpl w:val="E6364CA0"/>
    <w:lvl w:ilvl="0">
      <w:start w:val="1"/>
      <w:numFmt w:val="decimal"/>
      <w:lvlText w:val="%1."/>
      <w:lvlJc w:val="left"/>
      <w:pPr>
        <w:ind w:left="227" w:hanging="227"/>
      </w:pPr>
      <w:rPr>
        <w:rFonts w:hint="default"/>
        <w:color w:val="auto"/>
        <w:position w:val="4"/>
        <w:sz w:val="16"/>
      </w:rPr>
    </w:lvl>
    <w:lvl w:ilvl="1">
      <w:start w:val="1"/>
      <w:numFmt w:val="bullet"/>
      <w:lvlText w:val=""/>
      <w:lvlJc w:val="left"/>
      <w:pPr>
        <w:ind w:left="567" w:hanging="283"/>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7C75C7D"/>
    <w:multiLevelType w:val="hybridMultilevel"/>
    <w:tmpl w:val="004A96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F7ED4"/>
    <w:multiLevelType w:val="hybridMultilevel"/>
    <w:tmpl w:val="C0B80ABC"/>
    <w:lvl w:ilvl="0" w:tplc="0C090001">
      <w:start w:val="1"/>
      <w:numFmt w:val="bullet"/>
      <w:lvlText w:val=""/>
      <w:lvlJc w:val="left"/>
      <w:pPr>
        <w:ind w:left="397" w:hanging="397"/>
      </w:pPr>
      <w:rPr>
        <w:rFonts w:ascii="Symbol" w:hAnsi="Symbol" w:hint="default"/>
      </w:rPr>
    </w:lvl>
    <w:lvl w:ilvl="1" w:tplc="0C090019">
      <w:start w:val="1"/>
      <w:numFmt w:val="lowerLetter"/>
      <w:lvlText w:val="%2."/>
      <w:lvlJc w:val="left"/>
      <w:pPr>
        <w:ind w:left="794" w:hanging="397"/>
      </w:pPr>
      <w:rPr>
        <w:rFonts w:hint="default"/>
      </w:rPr>
    </w:lvl>
    <w:lvl w:ilvl="2" w:tplc="0C09001B">
      <w:start w:val="1"/>
      <w:numFmt w:val="lowerRoman"/>
      <w:lvlText w:val="%3."/>
      <w:lvlJc w:val="right"/>
      <w:pPr>
        <w:ind w:left="1247" w:hanging="34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F44A7E"/>
    <w:multiLevelType w:val="hybridMultilevel"/>
    <w:tmpl w:val="33A46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B1C3308"/>
    <w:multiLevelType w:val="multilevel"/>
    <w:tmpl w:val="6AEC777C"/>
    <w:lvl w:ilvl="0">
      <w:start w:val="1"/>
      <w:numFmt w:val="decimal"/>
      <w:pStyle w:val="Table-ExpListNumbered"/>
      <w:lvlText w:val="%1."/>
      <w:lvlJc w:val="left"/>
      <w:pPr>
        <w:ind w:left="170" w:hanging="170"/>
      </w:pPr>
      <w:rPr>
        <w:rFonts w:cs="Times New Roman" w:hint="default"/>
        <w:color w:val="auto"/>
      </w:rPr>
    </w:lvl>
    <w:lvl w:ilvl="1">
      <w:start w:val="1"/>
      <w:numFmt w:val="lowerLetter"/>
      <w:lvlText w:val="%2."/>
      <w:lvlJc w:val="left"/>
      <w:pPr>
        <w:ind w:left="340" w:hanging="170"/>
      </w:pPr>
      <w:rPr>
        <w:rFonts w:cs="Times New Roman" w:hint="default"/>
      </w:rPr>
    </w:lvl>
    <w:lvl w:ilvl="2">
      <w:start w:val="1"/>
      <w:numFmt w:val="lowerRoman"/>
      <w:lvlText w:val="%3."/>
      <w:lvlJc w:val="left"/>
      <w:pPr>
        <w:ind w:left="510" w:hanging="170"/>
      </w:pPr>
      <w:rPr>
        <w:rFonts w:cs="Times New Roman" w:hint="default"/>
        <w:color w:val="404040"/>
      </w:rPr>
    </w:lvl>
    <w:lvl w:ilvl="3">
      <w:start w:val="1"/>
      <w:numFmt w:val="lowerRoman"/>
      <w:lvlText w:val="%3.%4"/>
      <w:lvlJc w:val="left"/>
      <w:pPr>
        <w:ind w:left="680" w:hanging="170"/>
      </w:pPr>
      <w:rPr>
        <w:rFonts w:cs="Times New Roman" w:hint="default"/>
        <w:color w:val="404040"/>
      </w:rPr>
    </w:lvl>
    <w:lvl w:ilvl="4">
      <w:start w:val="1"/>
      <w:numFmt w:val="lowerLetter"/>
      <w:lvlText w:val="(%5)"/>
      <w:lvlJc w:val="left"/>
      <w:pPr>
        <w:ind w:left="850" w:hanging="170"/>
      </w:pPr>
      <w:rPr>
        <w:rFonts w:cs="Times New Roman" w:hint="default"/>
      </w:rPr>
    </w:lvl>
    <w:lvl w:ilvl="5">
      <w:start w:val="1"/>
      <w:numFmt w:val="lowerRoman"/>
      <w:lvlText w:val="(%6)"/>
      <w:lvlJc w:val="left"/>
      <w:pPr>
        <w:ind w:left="1020" w:hanging="170"/>
      </w:pPr>
      <w:rPr>
        <w:rFonts w:cs="Times New Roman" w:hint="default"/>
      </w:rPr>
    </w:lvl>
    <w:lvl w:ilvl="6">
      <w:start w:val="1"/>
      <w:numFmt w:val="decimal"/>
      <w:lvlText w:val="%7."/>
      <w:lvlJc w:val="left"/>
      <w:pPr>
        <w:ind w:left="1190" w:hanging="170"/>
      </w:pPr>
      <w:rPr>
        <w:rFonts w:cs="Times New Roman" w:hint="default"/>
      </w:rPr>
    </w:lvl>
    <w:lvl w:ilvl="7">
      <w:start w:val="1"/>
      <w:numFmt w:val="lowerLetter"/>
      <w:lvlText w:val="%8."/>
      <w:lvlJc w:val="left"/>
      <w:pPr>
        <w:ind w:left="1360" w:hanging="170"/>
      </w:pPr>
      <w:rPr>
        <w:rFonts w:cs="Times New Roman" w:hint="default"/>
      </w:rPr>
    </w:lvl>
    <w:lvl w:ilvl="8">
      <w:start w:val="1"/>
      <w:numFmt w:val="lowerRoman"/>
      <w:lvlText w:val="%9."/>
      <w:lvlJc w:val="left"/>
      <w:pPr>
        <w:ind w:left="1530" w:hanging="170"/>
      </w:pPr>
      <w:rPr>
        <w:rFonts w:cs="Times New Roman" w:hint="default"/>
      </w:rPr>
    </w:lvl>
  </w:abstractNum>
  <w:abstractNum w:abstractNumId="19" w15:restartNumberingAfterBreak="0">
    <w:nsid w:val="4CFE698B"/>
    <w:multiLevelType w:val="hybridMultilevel"/>
    <w:tmpl w:val="A79CBE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5810D00"/>
    <w:multiLevelType w:val="hybridMultilevel"/>
    <w:tmpl w:val="244032D8"/>
    <w:lvl w:ilvl="0" w:tplc="EC40F8A2">
      <w:numFmt w:val="bullet"/>
      <w:lvlText w:val="-"/>
      <w:lvlJc w:val="left"/>
      <w:pPr>
        <w:ind w:left="720" w:hanging="360"/>
      </w:pPr>
      <w:rPr>
        <w:rFonts w:ascii="Calibri" w:eastAsia="Times New Roman"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9479A2"/>
    <w:multiLevelType w:val="multilevel"/>
    <w:tmpl w:val="4EC8AB02"/>
    <w:lvl w:ilvl="0">
      <w:start w:val="1"/>
      <w:numFmt w:val="bullet"/>
      <w:lvlText w:val=""/>
      <w:lvlJc w:val="left"/>
      <w:pPr>
        <w:ind w:left="227" w:hanging="227"/>
      </w:pPr>
      <w:rPr>
        <w:rFonts w:ascii="Symbol" w:hAnsi="Symbol" w:hint="default"/>
        <w:color w:val="auto"/>
        <w:position w:val="4"/>
        <w:sz w:val="16"/>
      </w:rPr>
    </w:lvl>
    <w:lvl w:ilvl="1">
      <w:start w:val="1"/>
      <w:numFmt w:val="bullet"/>
      <w:lvlText w:val=""/>
      <w:lvlJc w:val="left"/>
      <w:pPr>
        <w:ind w:left="567" w:hanging="283"/>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5D683A0F"/>
    <w:multiLevelType w:val="hybridMultilevel"/>
    <w:tmpl w:val="0BBEE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2C0C1B"/>
    <w:multiLevelType w:val="hybridMultilevel"/>
    <w:tmpl w:val="50BA7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485483"/>
    <w:multiLevelType w:val="hybridMultilevel"/>
    <w:tmpl w:val="54582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991A5C"/>
    <w:multiLevelType w:val="hybridMultilevel"/>
    <w:tmpl w:val="F5428B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BC062C3"/>
    <w:multiLevelType w:val="multilevel"/>
    <w:tmpl w:val="4EC8AB02"/>
    <w:lvl w:ilvl="0">
      <w:start w:val="1"/>
      <w:numFmt w:val="bullet"/>
      <w:lvlText w:val=""/>
      <w:lvlJc w:val="left"/>
      <w:pPr>
        <w:ind w:left="227" w:hanging="227"/>
      </w:pPr>
      <w:rPr>
        <w:rFonts w:ascii="Symbol" w:hAnsi="Symbol" w:hint="default"/>
        <w:color w:val="auto"/>
        <w:position w:val="4"/>
        <w:sz w:val="16"/>
      </w:rPr>
    </w:lvl>
    <w:lvl w:ilvl="1">
      <w:start w:val="1"/>
      <w:numFmt w:val="bullet"/>
      <w:lvlText w:val=""/>
      <w:lvlJc w:val="left"/>
      <w:pPr>
        <w:ind w:left="567" w:hanging="283"/>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6EF320A2"/>
    <w:multiLevelType w:val="hybridMultilevel"/>
    <w:tmpl w:val="57E202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A16EBA"/>
    <w:multiLevelType w:val="multilevel"/>
    <w:tmpl w:val="B120A3DA"/>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pStyle w:val="xAppendixLevel2"/>
      <w:lvlText w:val="%1.%2"/>
      <w:lvlJc w:val="left"/>
      <w:pPr>
        <w:ind w:left="851" w:hanging="851"/>
      </w:pPr>
      <w:rPr>
        <w:rFonts w:hint="default"/>
        <w:color w:val="00264D"/>
        <w:sz w:val="34"/>
        <w:szCs w:val="34"/>
      </w:rPr>
    </w:lvl>
    <w:lvl w:ilvl="2">
      <w:start w:val="1"/>
      <w:numFmt w:val="decimal"/>
      <w:pStyle w:val="xAppendixLevel3"/>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F9283D"/>
    <w:multiLevelType w:val="multilevel"/>
    <w:tmpl w:val="14B26EE2"/>
    <w:lvl w:ilvl="0">
      <w:start w:val="1"/>
      <w:numFmt w:val="decimal"/>
      <w:lvlText w:val="%1."/>
      <w:lvlJc w:val="left"/>
      <w:pPr>
        <w:ind w:left="482" w:hanging="340"/>
      </w:pPr>
      <w:rPr>
        <w:rFonts w:cs="Times New Roman" w:hint="default"/>
        <w:color w:val="auto"/>
        <w:sz w:val="21"/>
      </w:rPr>
    </w:lvl>
    <w:lvl w:ilvl="1">
      <w:start w:val="1"/>
      <w:numFmt w:val="lowerLetter"/>
      <w:lvlText w:val="%2."/>
      <w:lvlJc w:val="left"/>
      <w:pPr>
        <w:ind w:left="964" w:hanging="340"/>
      </w:pPr>
      <w:rPr>
        <w:rFonts w:cs="Times New Roman" w:hint="default"/>
        <w:sz w:val="21"/>
      </w:rPr>
    </w:lvl>
    <w:lvl w:ilvl="2">
      <w:start w:val="1"/>
      <w:numFmt w:val="lowerRoman"/>
      <w:lvlText w:val="%3."/>
      <w:lvlJc w:val="left"/>
      <w:pPr>
        <w:ind w:left="1304" w:hanging="340"/>
      </w:pPr>
      <w:rPr>
        <w:rFonts w:cs="Times New Roman" w:hint="default"/>
        <w:color w:val="404040"/>
        <w:sz w:val="21"/>
      </w:rPr>
    </w:lvl>
    <w:lvl w:ilvl="3">
      <w:start w:val="1"/>
      <w:numFmt w:val="lowerRoman"/>
      <w:lvlText w:val="%3.%4"/>
      <w:lvlJc w:val="left"/>
      <w:pPr>
        <w:ind w:left="1644" w:hanging="340"/>
      </w:pPr>
      <w:rPr>
        <w:rFonts w:cs="Times New Roman" w:hint="default"/>
        <w:color w:val="404040"/>
        <w:sz w:val="21"/>
      </w:rPr>
    </w:lvl>
    <w:lvl w:ilvl="4">
      <w:start w:val="1"/>
      <w:numFmt w:val="lowerLetter"/>
      <w:lvlText w:val="(%5)"/>
      <w:lvlJc w:val="left"/>
      <w:pPr>
        <w:ind w:left="1984" w:hanging="340"/>
      </w:pPr>
      <w:rPr>
        <w:rFonts w:cs="Times New Roman" w:hint="default"/>
      </w:rPr>
    </w:lvl>
    <w:lvl w:ilvl="5">
      <w:start w:val="1"/>
      <w:numFmt w:val="lowerRoman"/>
      <w:lvlText w:val="(%6)"/>
      <w:lvlJc w:val="left"/>
      <w:pPr>
        <w:ind w:left="2324" w:hanging="340"/>
      </w:pPr>
      <w:rPr>
        <w:rFonts w:cs="Times New Roman" w:hint="default"/>
      </w:rPr>
    </w:lvl>
    <w:lvl w:ilvl="6">
      <w:start w:val="1"/>
      <w:numFmt w:val="decimal"/>
      <w:lvlText w:val="%7."/>
      <w:lvlJc w:val="left"/>
      <w:pPr>
        <w:ind w:left="2664" w:hanging="340"/>
      </w:pPr>
      <w:rPr>
        <w:rFonts w:cs="Times New Roman" w:hint="default"/>
      </w:rPr>
    </w:lvl>
    <w:lvl w:ilvl="7">
      <w:start w:val="1"/>
      <w:numFmt w:val="lowerLetter"/>
      <w:lvlText w:val="%8."/>
      <w:lvlJc w:val="left"/>
      <w:pPr>
        <w:ind w:left="3004" w:hanging="340"/>
      </w:pPr>
      <w:rPr>
        <w:rFonts w:cs="Times New Roman" w:hint="default"/>
      </w:rPr>
    </w:lvl>
    <w:lvl w:ilvl="8">
      <w:start w:val="1"/>
      <w:numFmt w:val="lowerRoman"/>
      <w:lvlText w:val="%9."/>
      <w:lvlJc w:val="left"/>
      <w:pPr>
        <w:ind w:left="3344" w:hanging="340"/>
      </w:pPr>
      <w:rPr>
        <w:rFonts w:cs="Times New Roman" w:hint="default"/>
      </w:rPr>
    </w:lvl>
  </w:abstractNum>
  <w:abstractNum w:abstractNumId="30" w15:restartNumberingAfterBreak="0">
    <w:nsid w:val="72893DB5"/>
    <w:multiLevelType w:val="multilevel"/>
    <w:tmpl w:val="4EC8AB02"/>
    <w:lvl w:ilvl="0">
      <w:start w:val="1"/>
      <w:numFmt w:val="bullet"/>
      <w:lvlText w:val=""/>
      <w:lvlJc w:val="left"/>
      <w:pPr>
        <w:ind w:left="227" w:hanging="227"/>
      </w:pPr>
      <w:rPr>
        <w:rFonts w:ascii="Symbol" w:hAnsi="Symbol" w:hint="default"/>
        <w:color w:val="auto"/>
        <w:position w:val="4"/>
        <w:sz w:val="16"/>
      </w:rPr>
    </w:lvl>
    <w:lvl w:ilvl="1">
      <w:start w:val="1"/>
      <w:numFmt w:val="bullet"/>
      <w:lvlText w:val=""/>
      <w:lvlJc w:val="left"/>
      <w:pPr>
        <w:ind w:left="567" w:hanging="283"/>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1" w15:restartNumberingAfterBreak="0">
    <w:nsid w:val="73B11841"/>
    <w:multiLevelType w:val="hybridMultilevel"/>
    <w:tmpl w:val="2F262D8A"/>
    <w:lvl w:ilvl="0" w:tplc="B03EB8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421ECF"/>
    <w:multiLevelType w:val="hybridMultilevel"/>
    <w:tmpl w:val="CFA45A36"/>
    <w:lvl w:ilvl="0" w:tplc="7D268654">
      <w:start w:val="15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E35C3E"/>
    <w:multiLevelType w:val="hybridMultilevel"/>
    <w:tmpl w:val="F7F05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C66F1C"/>
    <w:multiLevelType w:val="multilevel"/>
    <w:tmpl w:val="E6364CA0"/>
    <w:lvl w:ilvl="0">
      <w:start w:val="1"/>
      <w:numFmt w:val="decimal"/>
      <w:lvlText w:val="%1."/>
      <w:lvlJc w:val="left"/>
      <w:pPr>
        <w:ind w:left="227" w:hanging="227"/>
      </w:pPr>
      <w:rPr>
        <w:rFonts w:hint="default"/>
        <w:color w:val="auto"/>
        <w:position w:val="4"/>
        <w:sz w:val="16"/>
      </w:rPr>
    </w:lvl>
    <w:lvl w:ilvl="1">
      <w:start w:val="1"/>
      <w:numFmt w:val="bullet"/>
      <w:lvlText w:val=""/>
      <w:lvlJc w:val="left"/>
      <w:pPr>
        <w:ind w:left="567" w:hanging="283"/>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5" w15:restartNumberingAfterBreak="0">
    <w:nsid w:val="7F8A21D4"/>
    <w:multiLevelType w:val="hybridMultilevel"/>
    <w:tmpl w:val="09960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20"/>
  </w:num>
  <w:num w:numId="8">
    <w:abstractNumId w:val="5"/>
  </w:num>
  <w:num w:numId="9">
    <w:abstractNumId w:val="28"/>
  </w:num>
  <w:num w:numId="10">
    <w:abstractNumId w:val="7"/>
  </w:num>
  <w:num w:numId="11">
    <w:abstractNumId w:val="14"/>
  </w:num>
  <w:num w:numId="12">
    <w:abstractNumId w:val="13"/>
  </w:num>
  <w:num w:numId="13">
    <w:abstractNumId w:val="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32"/>
  </w:num>
  <w:num w:numId="19">
    <w:abstractNumId w:val="11"/>
  </w:num>
  <w:num w:numId="20">
    <w:abstractNumId w:val="7"/>
    <w:lvlOverride w:ilvl="0">
      <w:startOverride w:val="1"/>
    </w:lvlOverride>
  </w:num>
  <w:num w:numId="21">
    <w:abstractNumId w:val="6"/>
  </w:num>
  <w:num w:numId="22">
    <w:abstractNumId w:val="3"/>
  </w:num>
  <w:num w:numId="23">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31"/>
  </w:num>
  <w:num w:numId="30">
    <w:abstractNumId w:val="33"/>
  </w:num>
  <w:num w:numId="31">
    <w:abstractNumId w:val="16"/>
  </w:num>
  <w:num w:numId="32">
    <w:abstractNumId w:val="27"/>
  </w:num>
  <w:num w:numId="33">
    <w:abstractNumId w:val="22"/>
  </w:num>
  <w:num w:numId="34">
    <w:abstractNumId w:val="15"/>
  </w:num>
  <w:num w:numId="35">
    <w:abstractNumId w:val="4"/>
  </w:num>
  <w:num w:numId="36">
    <w:abstractNumId w:val="34"/>
  </w:num>
  <w:num w:numId="37">
    <w:abstractNumId w:val="26"/>
  </w:num>
  <w:num w:numId="38">
    <w:abstractNumId w:val="9"/>
  </w:num>
  <w:num w:numId="39">
    <w:abstractNumId w:val="2"/>
  </w:num>
  <w:num w:numId="40">
    <w:abstractNumId w:val="0"/>
  </w:num>
  <w:num w:numId="41">
    <w:abstractNumId w:val="21"/>
  </w:num>
  <w:num w:numId="42">
    <w:abstractNumId w:val="8"/>
  </w:num>
  <w:num w:numId="43">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3B"/>
    <w:rsid w:val="00000597"/>
    <w:rsid w:val="00001309"/>
    <w:rsid w:val="0000155B"/>
    <w:rsid w:val="00002CB8"/>
    <w:rsid w:val="00005D45"/>
    <w:rsid w:val="00006382"/>
    <w:rsid w:val="000063F5"/>
    <w:rsid w:val="00006E5C"/>
    <w:rsid w:val="00011F5E"/>
    <w:rsid w:val="000134F7"/>
    <w:rsid w:val="000137FA"/>
    <w:rsid w:val="00015346"/>
    <w:rsid w:val="00015D0D"/>
    <w:rsid w:val="00016A87"/>
    <w:rsid w:val="00017185"/>
    <w:rsid w:val="00017560"/>
    <w:rsid w:val="000178C4"/>
    <w:rsid w:val="0002022A"/>
    <w:rsid w:val="00022D06"/>
    <w:rsid w:val="00023B78"/>
    <w:rsid w:val="0002454B"/>
    <w:rsid w:val="00025618"/>
    <w:rsid w:val="00025926"/>
    <w:rsid w:val="00036CEC"/>
    <w:rsid w:val="00037C03"/>
    <w:rsid w:val="0004033A"/>
    <w:rsid w:val="000414FC"/>
    <w:rsid w:val="00041CB7"/>
    <w:rsid w:val="00043E92"/>
    <w:rsid w:val="00044CD4"/>
    <w:rsid w:val="000462A3"/>
    <w:rsid w:val="00054841"/>
    <w:rsid w:val="00056825"/>
    <w:rsid w:val="00056B6F"/>
    <w:rsid w:val="00062CB9"/>
    <w:rsid w:val="000637B3"/>
    <w:rsid w:val="00070B70"/>
    <w:rsid w:val="00071DFF"/>
    <w:rsid w:val="00073894"/>
    <w:rsid w:val="00080B9E"/>
    <w:rsid w:val="00080D52"/>
    <w:rsid w:val="00081EE5"/>
    <w:rsid w:val="00082EF2"/>
    <w:rsid w:val="00090021"/>
    <w:rsid w:val="00090C2F"/>
    <w:rsid w:val="000921B9"/>
    <w:rsid w:val="00094D07"/>
    <w:rsid w:val="0009555E"/>
    <w:rsid w:val="0009791F"/>
    <w:rsid w:val="000A0BB0"/>
    <w:rsid w:val="000A4155"/>
    <w:rsid w:val="000A496D"/>
    <w:rsid w:val="000A4C69"/>
    <w:rsid w:val="000A6928"/>
    <w:rsid w:val="000A6CC8"/>
    <w:rsid w:val="000B176E"/>
    <w:rsid w:val="000B2830"/>
    <w:rsid w:val="000B3A73"/>
    <w:rsid w:val="000B4C74"/>
    <w:rsid w:val="000B4F7D"/>
    <w:rsid w:val="000B5B99"/>
    <w:rsid w:val="000B5FF8"/>
    <w:rsid w:val="000C1099"/>
    <w:rsid w:val="000C1BB0"/>
    <w:rsid w:val="000C25A8"/>
    <w:rsid w:val="000C2B58"/>
    <w:rsid w:val="000C41AB"/>
    <w:rsid w:val="000C5FC7"/>
    <w:rsid w:val="000D21DB"/>
    <w:rsid w:val="000D4A46"/>
    <w:rsid w:val="000D5CE3"/>
    <w:rsid w:val="000E1405"/>
    <w:rsid w:val="000E4872"/>
    <w:rsid w:val="000E56B5"/>
    <w:rsid w:val="000E6064"/>
    <w:rsid w:val="000E7A7B"/>
    <w:rsid w:val="000E7BA1"/>
    <w:rsid w:val="000F0338"/>
    <w:rsid w:val="000F076D"/>
    <w:rsid w:val="000F102D"/>
    <w:rsid w:val="000F3B44"/>
    <w:rsid w:val="000F667D"/>
    <w:rsid w:val="001002B1"/>
    <w:rsid w:val="00102081"/>
    <w:rsid w:val="00102720"/>
    <w:rsid w:val="00103E8C"/>
    <w:rsid w:val="0010462B"/>
    <w:rsid w:val="001136B2"/>
    <w:rsid w:val="00113F56"/>
    <w:rsid w:val="00115607"/>
    <w:rsid w:val="00117232"/>
    <w:rsid w:val="001216B4"/>
    <w:rsid w:val="0012397C"/>
    <w:rsid w:val="00123BA1"/>
    <w:rsid w:val="0012492D"/>
    <w:rsid w:val="00125ABA"/>
    <w:rsid w:val="00126EA0"/>
    <w:rsid w:val="00127B74"/>
    <w:rsid w:val="00127E92"/>
    <w:rsid w:val="00131344"/>
    <w:rsid w:val="001327B8"/>
    <w:rsid w:val="00132C20"/>
    <w:rsid w:val="0013544A"/>
    <w:rsid w:val="0013671F"/>
    <w:rsid w:val="001369FF"/>
    <w:rsid w:val="00136AAC"/>
    <w:rsid w:val="0014060B"/>
    <w:rsid w:val="001509D3"/>
    <w:rsid w:val="0015502A"/>
    <w:rsid w:val="00155E3B"/>
    <w:rsid w:val="001602EA"/>
    <w:rsid w:val="00161425"/>
    <w:rsid w:val="001716BB"/>
    <w:rsid w:val="00171AAC"/>
    <w:rsid w:val="00172DEA"/>
    <w:rsid w:val="001734DF"/>
    <w:rsid w:val="0017413C"/>
    <w:rsid w:val="001743C0"/>
    <w:rsid w:val="001744BB"/>
    <w:rsid w:val="00174E6E"/>
    <w:rsid w:val="00175AE6"/>
    <w:rsid w:val="0017660C"/>
    <w:rsid w:val="001769A4"/>
    <w:rsid w:val="00180E59"/>
    <w:rsid w:val="001814FD"/>
    <w:rsid w:val="00182126"/>
    <w:rsid w:val="00183757"/>
    <w:rsid w:val="001839BD"/>
    <w:rsid w:val="00185B0C"/>
    <w:rsid w:val="00185FC9"/>
    <w:rsid w:val="001860F6"/>
    <w:rsid w:val="00191326"/>
    <w:rsid w:val="00196E9A"/>
    <w:rsid w:val="00197967"/>
    <w:rsid w:val="001A23B8"/>
    <w:rsid w:val="001A4E23"/>
    <w:rsid w:val="001A704B"/>
    <w:rsid w:val="001B1FD4"/>
    <w:rsid w:val="001B2BA5"/>
    <w:rsid w:val="001B3F4F"/>
    <w:rsid w:val="001B4565"/>
    <w:rsid w:val="001B69DE"/>
    <w:rsid w:val="001C0EC7"/>
    <w:rsid w:val="001C3727"/>
    <w:rsid w:val="001C5FD1"/>
    <w:rsid w:val="001D03FE"/>
    <w:rsid w:val="001D2806"/>
    <w:rsid w:val="001D284B"/>
    <w:rsid w:val="001D28E8"/>
    <w:rsid w:val="001D59CB"/>
    <w:rsid w:val="001E144F"/>
    <w:rsid w:val="001E16B2"/>
    <w:rsid w:val="001E22A2"/>
    <w:rsid w:val="001E578E"/>
    <w:rsid w:val="001E7755"/>
    <w:rsid w:val="001F26EE"/>
    <w:rsid w:val="001F2813"/>
    <w:rsid w:val="001F7A69"/>
    <w:rsid w:val="0020000D"/>
    <w:rsid w:val="00204B24"/>
    <w:rsid w:val="002063BC"/>
    <w:rsid w:val="002074A3"/>
    <w:rsid w:val="00210746"/>
    <w:rsid w:val="002130A9"/>
    <w:rsid w:val="002147B3"/>
    <w:rsid w:val="00214C96"/>
    <w:rsid w:val="00215323"/>
    <w:rsid w:val="00215D47"/>
    <w:rsid w:val="002164B0"/>
    <w:rsid w:val="00217E8F"/>
    <w:rsid w:val="002203B4"/>
    <w:rsid w:val="00221D0F"/>
    <w:rsid w:val="00222678"/>
    <w:rsid w:val="002229FC"/>
    <w:rsid w:val="00223576"/>
    <w:rsid w:val="00224163"/>
    <w:rsid w:val="002244D0"/>
    <w:rsid w:val="00230325"/>
    <w:rsid w:val="0023452C"/>
    <w:rsid w:val="002346B3"/>
    <w:rsid w:val="00235DCC"/>
    <w:rsid w:val="00240BE0"/>
    <w:rsid w:val="00243EDC"/>
    <w:rsid w:val="002448CA"/>
    <w:rsid w:val="00246CC9"/>
    <w:rsid w:val="0024768A"/>
    <w:rsid w:val="00247FD0"/>
    <w:rsid w:val="002525FE"/>
    <w:rsid w:val="00252983"/>
    <w:rsid w:val="0025580D"/>
    <w:rsid w:val="00255BCC"/>
    <w:rsid w:val="002568DF"/>
    <w:rsid w:val="002569BF"/>
    <w:rsid w:val="0026159D"/>
    <w:rsid w:val="00262C1D"/>
    <w:rsid w:val="0026366D"/>
    <w:rsid w:val="00264480"/>
    <w:rsid w:val="00265D89"/>
    <w:rsid w:val="0027009F"/>
    <w:rsid w:val="002719B8"/>
    <w:rsid w:val="00272260"/>
    <w:rsid w:val="002723A5"/>
    <w:rsid w:val="00272C16"/>
    <w:rsid w:val="00275EC7"/>
    <w:rsid w:val="00276969"/>
    <w:rsid w:val="0028016F"/>
    <w:rsid w:val="002840EF"/>
    <w:rsid w:val="002841B1"/>
    <w:rsid w:val="00285D29"/>
    <w:rsid w:val="0029061D"/>
    <w:rsid w:val="00292194"/>
    <w:rsid w:val="0029320C"/>
    <w:rsid w:val="00293CAA"/>
    <w:rsid w:val="00294C7F"/>
    <w:rsid w:val="0029710F"/>
    <w:rsid w:val="00297811"/>
    <w:rsid w:val="002A079A"/>
    <w:rsid w:val="002A2780"/>
    <w:rsid w:val="002A32C0"/>
    <w:rsid w:val="002A4568"/>
    <w:rsid w:val="002A56D2"/>
    <w:rsid w:val="002A59C0"/>
    <w:rsid w:val="002B0099"/>
    <w:rsid w:val="002B2794"/>
    <w:rsid w:val="002B5822"/>
    <w:rsid w:val="002C5974"/>
    <w:rsid w:val="002C6ED2"/>
    <w:rsid w:val="002C733E"/>
    <w:rsid w:val="002D15B1"/>
    <w:rsid w:val="002D1723"/>
    <w:rsid w:val="002D1940"/>
    <w:rsid w:val="002D2BEA"/>
    <w:rsid w:val="002D47C7"/>
    <w:rsid w:val="002D59FF"/>
    <w:rsid w:val="002E12F1"/>
    <w:rsid w:val="002E1A7E"/>
    <w:rsid w:val="002E26AF"/>
    <w:rsid w:val="002E3828"/>
    <w:rsid w:val="002E4931"/>
    <w:rsid w:val="002F032A"/>
    <w:rsid w:val="002F4E3A"/>
    <w:rsid w:val="002F50AF"/>
    <w:rsid w:val="002F6704"/>
    <w:rsid w:val="0030203A"/>
    <w:rsid w:val="00302076"/>
    <w:rsid w:val="00302FCD"/>
    <w:rsid w:val="003048BA"/>
    <w:rsid w:val="003067DB"/>
    <w:rsid w:val="003074E0"/>
    <w:rsid w:val="00311156"/>
    <w:rsid w:val="003111A5"/>
    <w:rsid w:val="00311C2D"/>
    <w:rsid w:val="00313638"/>
    <w:rsid w:val="00313A38"/>
    <w:rsid w:val="00314FB2"/>
    <w:rsid w:val="00315C28"/>
    <w:rsid w:val="0031686D"/>
    <w:rsid w:val="00316ECB"/>
    <w:rsid w:val="0032099F"/>
    <w:rsid w:val="00326646"/>
    <w:rsid w:val="003304B6"/>
    <w:rsid w:val="00330AEF"/>
    <w:rsid w:val="00340A99"/>
    <w:rsid w:val="00343836"/>
    <w:rsid w:val="003452A3"/>
    <w:rsid w:val="0034598A"/>
    <w:rsid w:val="00345A2C"/>
    <w:rsid w:val="00345CEB"/>
    <w:rsid w:val="00346E7F"/>
    <w:rsid w:val="00347671"/>
    <w:rsid w:val="003520D6"/>
    <w:rsid w:val="0035438D"/>
    <w:rsid w:val="003548F5"/>
    <w:rsid w:val="00356B2F"/>
    <w:rsid w:val="00360418"/>
    <w:rsid w:val="0036064B"/>
    <w:rsid w:val="00361062"/>
    <w:rsid w:val="00364E27"/>
    <w:rsid w:val="00365E00"/>
    <w:rsid w:val="0036713C"/>
    <w:rsid w:val="00374960"/>
    <w:rsid w:val="003809E4"/>
    <w:rsid w:val="00380F71"/>
    <w:rsid w:val="00382DDD"/>
    <w:rsid w:val="003834EA"/>
    <w:rsid w:val="003835F7"/>
    <w:rsid w:val="00383E2A"/>
    <w:rsid w:val="003874E9"/>
    <w:rsid w:val="00391044"/>
    <w:rsid w:val="00391237"/>
    <w:rsid w:val="003922A4"/>
    <w:rsid w:val="00393249"/>
    <w:rsid w:val="00393791"/>
    <w:rsid w:val="00393816"/>
    <w:rsid w:val="00395272"/>
    <w:rsid w:val="003A027B"/>
    <w:rsid w:val="003A054E"/>
    <w:rsid w:val="003A5A31"/>
    <w:rsid w:val="003B464C"/>
    <w:rsid w:val="003B482A"/>
    <w:rsid w:val="003B5AB8"/>
    <w:rsid w:val="003B7769"/>
    <w:rsid w:val="003C0312"/>
    <w:rsid w:val="003C1CA4"/>
    <w:rsid w:val="003C2E57"/>
    <w:rsid w:val="003C3644"/>
    <w:rsid w:val="003C6B69"/>
    <w:rsid w:val="003C712D"/>
    <w:rsid w:val="003D4FDF"/>
    <w:rsid w:val="003D7587"/>
    <w:rsid w:val="003D7ADE"/>
    <w:rsid w:val="003E3616"/>
    <w:rsid w:val="003E634B"/>
    <w:rsid w:val="003E67B5"/>
    <w:rsid w:val="003F01B2"/>
    <w:rsid w:val="003F596E"/>
    <w:rsid w:val="00400AC8"/>
    <w:rsid w:val="00404337"/>
    <w:rsid w:val="004063B4"/>
    <w:rsid w:val="00407596"/>
    <w:rsid w:val="00407923"/>
    <w:rsid w:val="004111EA"/>
    <w:rsid w:val="00411F6C"/>
    <w:rsid w:val="004129C3"/>
    <w:rsid w:val="0041515C"/>
    <w:rsid w:val="00425A53"/>
    <w:rsid w:val="00427B3D"/>
    <w:rsid w:val="0043157E"/>
    <w:rsid w:val="00437E03"/>
    <w:rsid w:val="00440951"/>
    <w:rsid w:val="00440EAD"/>
    <w:rsid w:val="00442885"/>
    <w:rsid w:val="004460A9"/>
    <w:rsid w:val="00447D34"/>
    <w:rsid w:val="00454CD6"/>
    <w:rsid w:val="004550DB"/>
    <w:rsid w:val="00456AC4"/>
    <w:rsid w:val="00460FD7"/>
    <w:rsid w:val="004635E5"/>
    <w:rsid w:val="00467084"/>
    <w:rsid w:val="004710F4"/>
    <w:rsid w:val="00472083"/>
    <w:rsid w:val="00472C41"/>
    <w:rsid w:val="004738B3"/>
    <w:rsid w:val="00477001"/>
    <w:rsid w:val="004775E9"/>
    <w:rsid w:val="00477853"/>
    <w:rsid w:val="00482A95"/>
    <w:rsid w:val="00487277"/>
    <w:rsid w:val="00487A50"/>
    <w:rsid w:val="00490A35"/>
    <w:rsid w:val="00495328"/>
    <w:rsid w:val="004975BB"/>
    <w:rsid w:val="004A24DF"/>
    <w:rsid w:val="004A46A8"/>
    <w:rsid w:val="004B3E8D"/>
    <w:rsid w:val="004B4499"/>
    <w:rsid w:val="004C0D1E"/>
    <w:rsid w:val="004C2225"/>
    <w:rsid w:val="004C246D"/>
    <w:rsid w:val="004C484B"/>
    <w:rsid w:val="004C4CF0"/>
    <w:rsid w:val="004C6D7C"/>
    <w:rsid w:val="004D199C"/>
    <w:rsid w:val="004D201E"/>
    <w:rsid w:val="004D303F"/>
    <w:rsid w:val="004D4792"/>
    <w:rsid w:val="004D7D53"/>
    <w:rsid w:val="004D7E75"/>
    <w:rsid w:val="004F034A"/>
    <w:rsid w:val="004F30B6"/>
    <w:rsid w:val="004F58FB"/>
    <w:rsid w:val="004F5985"/>
    <w:rsid w:val="004F63AE"/>
    <w:rsid w:val="005014DE"/>
    <w:rsid w:val="0050455F"/>
    <w:rsid w:val="00506C18"/>
    <w:rsid w:val="005070CD"/>
    <w:rsid w:val="0051072C"/>
    <w:rsid w:val="0051438E"/>
    <w:rsid w:val="00516979"/>
    <w:rsid w:val="00524F0B"/>
    <w:rsid w:val="0052501F"/>
    <w:rsid w:val="005257C0"/>
    <w:rsid w:val="005335DB"/>
    <w:rsid w:val="005336EA"/>
    <w:rsid w:val="0053406B"/>
    <w:rsid w:val="005345E0"/>
    <w:rsid w:val="00543E4B"/>
    <w:rsid w:val="00544C1D"/>
    <w:rsid w:val="005454DE"/>
    <w:rsid w:val="0054715D"/>
    <w:rsid w:val="00550254"/>
    <w:rsid w:val="00551500"/>
    <w:rsid w:val="00554384"/>
    <w:rsid w:val="00555888"/>
    <w:rsid w:val="00557884"/>
    <w:rsid w:val="00557E17"/>
    <w:rsid w:val="0056394F"/>
    <w:rsid w:val="00563C22"/>
    <w:rsid w:val="00566455"/>
    <w:rsid w:val="0056650D"/>
    <w:rsid w:val="00571EB1"/>
    <w:rsid w:val="0057677C"/>
    <w:rsid w:val="00576F49"/>
    <w:rsid w:val="00577B35"/>
    <w:rsid w:val="00577CCC"/>
    <w:rsid w:val="00577FB9"/>
    <w:rsid w:val="00583468"/>
    <w:rsid w:val="0058370B"/>
    <w:rsid w:val="00587810"/>
    <w:rsid w:val="00595773"/>
    <w:rsid w:val="005A009C"/>
    <w:rsid w:val="005A0CDC"/>
    <w:rsid w:val="005A21AF"/>
    <w:rsid w:val="005A43B2"/>
    <w:rsid w:val="005A575C"/>
    <w:rsid w:val="005A5B20"/>
    <w:rsid w:val="005A6E32"/>
    <w:rsid w:val="005A723F"/>
    <w:rsid w:val="005B2B24"/>
    <w:rsid w:val="005B4E62"/>
    <w:rsid w:val="005B69DF"/>
    <w:rsid w:val="005C02F5"/>
    <w:rsid w:val="005C13FE"/>
    <w:rsid w:val="005C1556"/>
    <w:rsid w:val="005C3474"/>
    <w:rsid w:val="005C3ACF"/>
    <w:rsid w:val="005C4726"/>
    <w:rsid w:val="005C612A"/>
    <w:rsid w:val="005C6C19"/>
    <w:rsid w:val="005D04EF"/>
    <w:rsid w:val="005D1B07"/>
    <w:rsid w:val="005D2018"/>
    <w:rsid w:val="005D20FF"/>
    <w:rsid w:val="005D2185"/>
    <w:rsid w:val="005D6D07"/>
    <w:rsid w:val="005E0F29"/>
    <w:rsid w:val="005E1AE4"/>
    <w:rsid w:val="005E4C3C"/>
    <w:rsid w:val="005E6E9D"/>
    <w:rsid w:val="005E76ED"/>
    <w:rsid w:val="005F0456"/>
    <w:rsid w:val="005F23FE"/>
    <w:rsid w:val="005F2494"/>
    <w:rsid w:val="00601107"/>
    <w:rsid w:val="00601D2F"/>
    <w:rsid w:val="0060263C"/>
    <w:rsid w:val="006037A6"/>
    <w:rsid w:val="00603949"/>
    <w:rsid w:val="00605A34"/>
    <w:rsid w:val="00605C79"/>
    <w:rsid w:val="00611001"/>
    <w:rsid w:val="00621370"/>
    <w:rsid w:val="00621CEB"/>
    <w:rsid w:val="00625CAA"/>
    <w:rsid w:val="0062767B"/>
    <w:rsid w:val="006346B7"/>
    <w:rsid w:val="0064064A"/>
    <w:rsid w:val="00641D58"/>
    <w:rsid w:val="006423B9"/>
    <w:rsid w:val="00643722"/>
    <w:rsid w:val="0064492D"/>
    <w:rsid w:val="006460CB"/>
    <w:rsid w:val="006518DF"/>
    <w:rsid w:val="00653916"/>
    <w:rsid w:val="00653CCA"/>
    <w:rsid w:val="0065583F"/>
    <w:rsid w:val="00656703"/>
    <w:rsid w:val="0065726C"/>
    <w:rsid w:val="00657D9C"/>
    <w:rsid w:val="00657FB2"/>
    <w:rsid w:val="00660549"/>
    <w:rsid w:val="0066189D"/>
    <w:rsid w:val="00662ACA"/>
    <w:rsid w:val="00671430"/>
    <w:rsid w:val="0067152A"/>
    <w:rsid w:val="006730F7"/>
    <w:rsid w:val="0067403A"/>
    <w:rsid w:val="00674A5E"/>
    <w:rsid w:val="006826E6"/>
    <w:rsid w:val="0068515E"/>
    <w:rsid w:val="00686865"/>
    <w:rsid w:val="00690181"/>
    <w:rsid w:val="006937F2"/>
    <w:rsid w:val="00693A32"/>
    <w:rsid w:val="00694468"/>
    <w:rsid w:val="006973E2"/>
    <w:rsid w:val="006A00D4"/>
    <w:rsid w:val="006A09B5"/>
    <w:rsid w:val="006A4911"/>
    <w:rsid w:val="006A6FBA"/>
    <w:rsid w:val="006B15D1"/>
    <w:rsid w:val="006B3907"/>
    <w:rsid w:val="006B5D16"/>
    <w:rsid w:val="006B6602"/>
    <w:rsid w:val="006C483F"/>
    <w:rsid w:val="006D49CA"/>
    <w:rsid w:val="006D63CA"/>
    <w:rsid w:val="006E4D86"/>
    <w:rsid w:val="006F25C8"/>
    <w:rsid w:val="006F6B6C"/>
    <w:rsid w:val="00700D43"/>
    <w:rsid w:val="00700E08"/>
    <w:rsid w:val="00701B8A"/>
    <w:rsid w:val="0070405A"/>
    <w:rsid w:val="00705635"/>
    <w:rsid w:val="00705D0C"/>
    <w:rsid w:val="00707B4D"/>
    <w:rsid w:val="007126E1"/>
    <w:rsid w:val="0072077B"/>
    <w:rsid w:val="00722E24"/>
    <w:rsid w:val="007238D3"/>
    <w:rsid w:val="007262DC"/>
    <w:rsid w:val="00726A51"/>
    <w:rsid w:val="00727250"/>
    <w:rsid w:val="0073030E"/>
    <w:rsid w:val="0073151D"/>
    <w:rsid w:val="00731B05"/>
    <w:rsid w:val="00732CA7"/>
    <w:rsid w:val="007341B4"/>
    <w:rsid w:val="00740342"/>
    <w:rsid w:val="00743687"/>
    <w:rsid w:val="00743EAE"/>
    <w:rsid w:val="007440BE"/>
    <w:rsid w:val="0075023E"/>
    <w:rsid w:val="007509CC"/>
    <w:rsid w:val="00752970"/>
    <w:rsid w:val="007531B7"/>
    <w:rsid w:val="00754949"/>
    <w:rsid w:val="00754D99"/>
    <w:rsid w:val="00756333"/>
    <w:rsid w:val="007564F9"/>
    <w:rsid w:val="00760DDA"/>
    <w:rsid w:val="007628D5"/>
    <w:rsid w:val="00764EE2"/>
    <w:rsid w:val="0076517E"/>
    <w:rsid w:val="00765F16"/>
    <w:rsid w:val="007739B6"/>
    <w:rsid w:val="00775464"/>
    <w:rsid w:val="007842C4"/>
    <w:rsid w:val="00790DB7"/>
    <w:rsid w:val="0079193B"/>
    <w:rsid w:val="00793E6D"/>
    <w:rsid w:val="007A01D0"/>
    <w:rsid w:val="007A3A4E"/>
    <w:rsid w:val="007A404A"/>
    <w:rsid w:val="007B0812"/>
    <w:rsid w:val="007B602D"/>
    <w:rsid w:val="007B7DAC"/>
    <w:rsid w:val="007C2088"/>
    <w:rsid w:val="007C5A43"/>
    <w:rsid w:val="007C6A2D"/>
    <w:rsid w:val="007D0A5C"/>
    <w:rsid w:val="007D3D8E"/>
    <w:rsid w:val="007D47AD"/>
    <w:rsid w:val="007E0812"/>
    <w:rsid w:val="007E1829"/>
    <w:rsid w:val="007E3E20"/>
    <w:rsid w:val="007E4A78"/>
    <w:rsid w:val="007E4D07"/>
    <w:rsid w:val="007E6607"/>
    <w:rsid w:val="007F0FC6"/>
    <w:rsid w:val="007F15F5"/>
    <w:rsid w:val="007F1822"/>
    <w:rsid w:val="007F1A59"/>
    <w:rsid w:val="007F6A23"/>
    <w:rsid w:val="008022D7"/>
    <w:rsid w:val="00802702"/>
    <w:rsid w:val="00803A3B"/>
    <w:rsid w:val="00805F37"/>
    <w:rsid w:val="00806238"/>
    <w:rsid w:val="00812398"/>
    <w:rsid w:val="00816B68"/>
    <w:rsid w:val="008173B3"/>
    <w:rsid w:val="00820C23"/>
    <w:rsid w:val="008233DC"/>
    <w:rsid w:val="00825AD8"/>
    <w:rsid w:val="00834F58"/>
    <w:rsid w:val="008361EE"/>
    <w:rsid w:val="00843BA2"/>
    <w:rsid w:val="008460F1"/>
    <w:rsid w:val="00851B45"/>
    <w:rsid w:val="008530A2"/>
    <w:rsid w:val="008536C9"/>
    <w:rsid w:val="00853B9E"/>
    <w:rsid w:val="00854BCC"/>
    <w:rsid w:val="008553D5"/>
    <w:rsid w:val="00855C7E"/>
    <w:rsid w:val="00857803"/>
    <w:rsid w:val="00862E78"/>
    <w:rsid w:val="00866104"/>
    <w:rsid w:val="008669EF"/>
    <w:rsid w:val="00866CE8"/>
    <w:rsid w:val="008706F6"/>
    <w:rsid w:val="008711BB"/>
    <w:rsid w:val="0087133B"/>
    <w:rsid w:val="00872C1A"/>
    <w:rsid w:val="00874CE7"/>
    <w:rsid w:val="00875215"/>
    <w:rsid w:val="00880951"/>
    <w:rsid w:val="008811FC"/>
    <w:rsid w:val="00885D8E"/>
    <w:rsid w:val="00885DEE"/>
    <w:rsid w:val="00890B73"/>
    <w:rsid w:val="00891986"/>
    <w:rsid w:val="008929E8"/>
    <w:rsid w:val="00893045"/>
    <w:rsid w:val="00894BCC"/>
    <w:rsid w:val="00895D97"/>
    <w:rsid w:val="008966F0"/>
    <w:rsid w:val="008A4363"/>
    <w:rsid w:val="008A50FE"/>
    <w:rsid w:val="008A684A"/>
    <w:rsid w:val="008B111D"/>
    <w:rsid w:val="008B209B"/>
    <w:rsid w:val="008B33D6"/>
    <w:rsid w:val="008B3BCA"/>
    <w:rsid w:val="008B7A76"/>
    <w:rsid w:val="008B7E9B"/>
    <w:rsid w:val="008C19F4"/>
    <w:rsid w:val="008C29BA"/>
    <w:rsid w:val="008C3873"/>
    <w:rsid w:val="008C4556"/>
    <w:rsid w:val="008C5514"/>
    <w:rsid w:val="008C5B29"/>
    <w:rsid w:val="008C6C93"/>
    <w:rsid w:val="008D1A0F"/>
    <w:rsid w:val="008D3542"/>
    <w:rsid w:val="008D40A2"/>
    <w:rsid w:val="008E290D"/>
    <w:rsid w:val="008E73E0"/>
    <w:rsid w:val="008E7AA7"/>
    <w:rsid w:val="008F26EB"/>
    <w:rsid w:val="008F523F"/>
    <w:rsid w:val="008F6DD8"/>
    <w:rsid w:val="008F7371"/>
    <w:rsid w:val="008F7992"/>
    <w:rsid w:val="009002BE"/>
    <w:rsid w:val="009067E9"/>
    <w:rsid w:val="0090711D"/>
    <w:rsid w:val="009079AE"/>
    <w:rsid w:val="00907EDA"/>
    <w:rsid w:val="0091041B"/>
    <w:rsid w:val="00913F22"/>
    <w:rsid w:val="00921721"/>
    <w:rsid w:val="0092266C"/>
    <w:rsid w:val="00923F3C"/>
    <w:rsid w:val="009273D0"/>
    <w:rsid w:val="00930082"/>
    <w:rsid w:val="00931E84"/>
    <w:rsid w:val="009332B5"/>
    <w:rsid w:val="00933B68"/>
    <w:rsid w:val="00935899"/>
    <w:rsid w:val="00944795"/>
    <w:rsid w:val="00945D12"/>
    <w:rsid w:val="00947851"/>
    <w:rsid w:val="0095098C"/>
    <w:rsid w:val="00950F56"/>
    <w:rsid w:val="00957687"/>
    <w:rsid w:val="00960B86"/>
    <w:rsid w:val="0096582F"/>
    <w:rsid w:val="009707A9"/>
    <w:rsid w:val="0097564D"/>
    <w:rsid w:val="009756B7"/>
    <w:rsid w:val="00976BEF"/>
    <w:rsid w:val="00977142"/>
    <w:rsid w:val="00977767"/>
    <w:rsid w:val="009802E3"/>
    <w:rsid w:val="00980DEA"/>
    <w:rsid w:val="009813CF"/>
    <w:rsid w:val="009818F7"/>
    <w:rsid w:val="009820F6"/>
    <w:rsid w:val="0098482A"/>
    <w:rsid w:val="0098574F"/>
    <w:rsid w:val="00991035"/>
    <w:rsid w:val="00991DAE"/>
    <w:rsid w:val="00994F11"/>
    <w:rsid w:val="00997354"/>
    <w:rsid w:val="009A15AA"/>
    <w:rsid w:val="009A17B9"/>
    <w:rsid w:val="009A27E7"/>
    <w:rsid w:val="009A44A2"/>
    <w:rsid w:val="009A6935"/>
    <w:rsid w:val="009B3B0E"/>
    <w:rsid w:val="009B3D54"/>
    <w:rsid w:val="009B418B"/>
    <w:rsid w:val="009C0519"/>
    <w:rsid w:val="009C38D1"/>
    <w:rsid w:val="009C3B2A"/>
    <w:rsid w:val="009C4940"/>
    <w:rsid w:val="009C660E"/>
    <w:rsid w:val="009D0E25"/>
    <w:rsid w:val="009D1EED"/>
    <w:rsid w:val="009D2621"/>
    <w:rsid w:val="009D3910"/>
    <w:rsid w:val="009D503A"/>
    <w:rsid w:val="009D6354"/>
    <w:rsid w:val="009D6787"/>
    <w:rsid w:val="009E245B"/>
    <w:rsid w:val="009E292D"/>
    <w:rsid w:val="009E437B"/>
    <w:rsid w:val="009E6994"/>
    <w:rsid w:val="009F07BC"/>
    <w:rsid w:val="009F2A1D"/>
    <w:rsid w:val="009F3F60"/>
    <w:rsid w:val="009F64AE"/>
    <w:rsid w:val="009F6698"/>
    <w:rsid w:val="00A006CD"/>
    <w:rsid w:val="00A010F7"/>
    <w:rsid w:val="00A03579"/>
    <w:rsid w:val="00A03F21"/>
    <w:rsid w:val="00A04674"/>
    <w:rsid w:val="00A04CAE"/>
    <w:rsid w:val="00A074C8"/>
    <w:rsid w:val="00A10340"/>
    <w:rsid w:val="00A11B4A"/>
    <w:rsid w:val="00A1221A"/>
    <w:rsid w:val="00A12419"/>
    <w:rsid w:val="00A12AC7"/>
    <w:rsid w:val="00A16E6F"/>
    <w:rsid w:val="00A23140"/>
    <w:rsid w:val="00A26C1E"/>
    <w:rsid w:val="00A26C31"/>
    <w:rsid w:val="00A27001"/>
    <w:rsid w:val="00A27B0B"/>
    <w:rsid w:val="00A3197E"/>
    <w:rsid w:val="00A37C48"/>
    <w:rsid w:val="00A37DFE"/>
    <w:rsid w:val="00A40AF7"/>
    <w:rsid w:val="00A42DDE"/>
    <w:rsid w:val="00A44053"/>
    <w:rsid w:val="00A44A51"/>
    <w:rsid w:val="00A4549E"/>
    <w:rsid w:val="00A45907"/>
    <w:rsid w:val="00A55C7B"/>
    <w:rsid w:val="00A61E81"/>
    <w:rsid w:val="00A647CB"/>
    <w:rsid w:val="00A64A93"/>
    <w:rsid w:val="00A64AF2"/>
    <w:rsid w:val="00A65813"/>
    <w:rsid w:val="00A67118"/>
    <w:rsid w:val="00A719CE"/>
    <w:rsid w:val="00A726FC"/>
    <w:rsid w:val="00A72FD1"/>
    <w:rsid w:val="00A73A2D"/>
    <w:rsid w:val="00A7439E"/>
    <w:rsid w:val="00A74DE7"/>
    <w:rsid w:val="00A76434"/>
    <w:rsid w:val="00A76FEC"/>
    <w:rsid w:val="00A77D73"/>
    <w:rsid w:val="00A81433"/>
    <w:rsid w:val="00A820D7"/>
    <w:rsid w:val="00A84CD2"/>
    <w:rsid w:val="00A93E16"/>
    <w:rsid w:val="00A93FA6"/>
    <w:rsid w:val="00A9534F"/>
    <w:rsid w:val="00A9599B"/>
    <w:rsid w:val="00AA0BFD"/>
    <w:rsid w:val="00AA1602"/>
    <w:rsid w:val="00AA1B3A"/>
    <w:rsid w:val="00AA1D2B"/>
    <w:rsid w:val="00AA2492"/>
    <w:rsid w:val="00AA39D2"/>
    <w:rsid w:val="00AA576E"/>
    <w:rsid w:val="00AA76D9"/>
    <w:rsid w:val="00AB1165"/>
    <w:rsid w:val="00AB40A0"/>
    <w:rsid w:val="00AB5224"/>
    <w:rsid w:val="00AB6E24"/>
    <w:rsid w:val="00AC1463"/>
    <w:rsid w:val="00AC1569"/>
    <w:rsid w:val="00AC1DF7"/>
    <w:rsid w:val="00AC3838"/>
    <w:rsid w:val="00AC5834"/>
    <w:rsid w:val="00AD1340"/>
    <w:rsid w:val="00AD67C7"/>
    <w:rsid w:val="00AD7658"/>
    <w:rsid w:val="00AE1AC7"/>
    <w:rsid w:val="00AE4219"/>
    <w:rsid w:val="00AE6758"/>
    <w:rsid w:val="00AE6B45"/>
    <w:rsid w:val="00AF2292"/>
    <w:rsid w:val="00AF23DA"/>
    <w:rsid w:val="00AF3155"/>
    <w:rsid w:val="00AF6D5E"/>
    <w:rsid w:val="00AF7E82"/>
    <w:rsid w:val="00B01002"/>
    <w:rsid w:val="00B01950"/>
    <w:rsid w:val="00B03AFB"/>
    <w:rsid w:val="00B04203"/>
    <w:rsid w:val="00B06BF7"/>
    <w:rsid w:val="00B06D8B"/>
    <w:rsid w:val="00B0765C"/>
    <w:rsid w:val="00B076C1"/>
    <w:rsid w:val="00B12430"/>
    <w:rsid w:val="00B13650"/>
    <w:rsid w:val="00B143F6"/>
    <w:rsid w:val="00B170AD"/>
    <w:rsid w:val="00B17E2B"/>
    <w:rsid w:val="00B21ECB"/>
    <w:rsid w:val="00B22BCC"/>
    <w:rsid w:val="00B23232"/>
    <w:rsid w:val="00B2426F"/>
    <w:rsid w:val="00B24555"/>
    <w:rsid w:val="00B24902"/>
    <w:rsid w:val="00B254FB"/>
    <w:rsid w:val="00B26615"/>
    <w:rsid w:val="00B273CF"/>
    <w:rsid w:val="00B344C1"/>
    <w:rsid w:val="00B34976"/>
    <w:rsid w:val="00B37310"/>
    <w:rsid w:val="00B41F7A"/>
    <w:rsid w:val="00B42F03"/>
    <w:rsid w:val="00B4413E"/>
    <w:rsid w:val="00B46B0C"/>
    <w:rsid w:val="00B470CD"/>
    <w:rsid w:val="00B47747"/>
    <w:rsid w:val="00B506BB"/>
    <w:rsid w:val="00B517C5"/>
    <w:rsid w:val="00B52CE7"/>
    <w:rsid w:val="00B52E20"/>
    <w:rsid w:val="00B555F6"/>
    <w:rsid w:val="00B557DA"/>
    <w:rsid w:val="00B60D73"/>
    <w:rsid w:val="00B61F46"/>
    <w:rsid w:val="00B67AB4"/>
    <w:rsid w:val="00B67B6C"/>
    <w:rsid w:val="00B72BB3"/>
    <w:rsid w:val="00B77FE1"/>
    <w:rsid w:val="00B81E50"/>
    <w:rsid w:val="00B83057"/>
    <w:rsid w:val="00B830AC"/>
    <w:rsid w:val="00B8349B"/>
    <w:rsid w:val="00B857C0"/>
    <w:rsid w:val="00B956C3"/>
    <w:rsid w:val="00B97B4D"/>
    <w:rsid w:val="00BA3DB6"/>
    <w:rsid w:val="00BA5B37"/>
    <w:rsid w:val="00BA71CC"/>
    <w:rsid w:val="00BB2131"/>
    <w:rsid w:val="00BB5FD7"/>
    <w:rsid w:val="00BB606D"/>
    <w:rsid w:val="00BB74B5"/>
    <w:rsid w:val="00BC0F96"/>
    <w:rsid w:val="00BC21BB"/>
    <w:rsid w:val="00BC2606"/>
    <w:rsid w:val="00BC3BB0"/>
    <w:rsid w:val="00BC5903"/>
    <w:rsid w:val="00BD029A"/>
    <w:rsid w:val="00BD094B"/>
    <w:rsid w:val="00BD3231"/>
    <w:rsid w:val="00BD7F92"/>
    <w:rsid w:val="00BE0D68"/>
    <w:rsid w:val="00BE1BB8"/>
    <w:rsid w:val="00BF0A40"/>
    <w:rsid w:val="00BF0ADA"/>
    <w:rsid w:val="00BF305D"/>
    <w:rsid w:val="00C00DB9"/>
    <w:rsid w:val="00C0233E"/>
    <w:rsid w:val="00C03ACE"/>
    <w:rsid w:val="00C053B7"/>
    <w:rsid w:val="00C06308"/>
    <w:rsid w:val="00C0760E"/>
    <w:rsid w:val="00C11C54"/>
    <w:rsid w:val="00C153CA"/>
    <w:rsid w:val="00C168F5"/>
    <w:rsid w:val="00C20BD7"/>
    <w:rsid w:val="00C21950"/>
    <w:rsid w:val="00C2229A"/>
    <w:rsid w:val="00C22313"/>
    <w:rsid w:val="00C2290C"/>
    <w:rsid w:val="00C30C10"/>
    <w:rsid w:val="00C3200E"/>
    <w:rsid w:val="00C320E1"/>
    <w:rsid w:val="00C3537F"/>
    <w:rsid w:val="00C35464"/>
    <w:rsid w:val="00C35A88"/>
    <w:rsid w:val="00C41523"/>
    <w:rsid w:val="00C42CC6"/>
    <w:rsid w:val="00C45C4D"/>
    <w:rsid w:val="00C47CA6"/>
    <w:rsid w:val="00C50492"/>
    <w:rsid w:val="00C504D1"/>
    <w:rsid w:val="00C50703"/>
    <w:rsid w:val="00C5476A"/>
    <w:rsid w:val="00C565C3"/>
    <w:rsid w:val="00C6471B"/>
    <w:rsid w:val="00C64D27"/>
    <w:rsid w:val="00C66733"/>
    <w:rsid w:val="00C67B6E"/>
    <w:rsid w:val="00C736AD"/>
    <w:rsid w:val="00C738E3"/>
    <w:rsid w:val="00C74D86"/>
    <w:rsid w:val="00C756B5"/>
    <w:rsid w:val="00C77380"/>
    <w:rsid w:val="00C77EAE"/>
    <w:rsid w:val="00C81DCB"/>
    <w:rsid w:val="00C835E0"/>
    <w:rsid w:val="00C842A3"/>
    <w:rsid w:val="00C84977"/>
    <w:rsid w:val="00C86BFE"/>
    <w:rsid w:val="00C929E1"/>
    <w:rsid w:val="00C9709F"/>
    <w:rsid w:val="00C971D4"/>
    <w:rsid w:val="00CA2EB8"/>
    <w:rsid w:val="00CA4616"/>
    <w:rsid w:val="00CA5427"/>
    <w:rsid w:val="00CB1CCB"/>
    <w:rsid w:val="00CB6713"/>
    <w:rsid w:val="00CB6989"/>
    <w:rsid w:val="00CC0F17"/>
    <w:rsid w:val="00CC4CC4"/>
    <w:rsid w:val="00CC5273"/>
    <w:rsid w:val="00CC5E02"/>
    <w:rsid w:val="00CC7642"/>
    <w:rsid w:val="00CD0D10"/>
    <w:rsid w:val="00CD73AD"/>
    <w:rsid w:val="00CD73B6"/>
    <w:rsid w:val="00CD7825"/>
    <w:rsid w:val="00CE018D"/>
    <w:rsid w:val="00CE4C12"/>
    <w:rsid w:val="00CE5C3B"/>
    <w:rsid w:val="00CE7B85"/>
    <w:rsid w:val="00CF7BA0"/>
    <w:rsid w:val="00D01FC0"/>
    <w:rsid w:val="00D06BE1"/>
    <w:rsid w:val="00D075EB"/>
    <w:rsid w:val="00D07E27"/>
    <w:rsid w:val="00D10D72"/>
    <w:rsid w:val="00D134D3"/>
    <w:rsid w:val="00D144C0"/>
    <w:rsid w:val="00D16235"/>
    <w:rsid w:val="00D178F9"/>
    <w:rsid w:val="00D22170"/>
    <w:rsid w:val="00D230DD"/>
    <w:rsid w:val="00D23AEE"/>
    <w:rsid w:val="00D242E1"/>
    <w:rsid w:val="00D24FCB"/>
    <w:rsid w:val="00D26506"/>
    <w:rsid w:val="00D2690D"/>
    <w:rsid w:val="00D26C0B"/>
    <w:rsid w:val="00D32449"/>
    <w:rsid w:val="00D3301D"/>
    <w:rsid w:val="00D40158"/>
    <w:rsid w:val="00D41F3A"/>
    <w:rsid w:val="00D4254F"/>
    <w:rsid w:val="00D4269B"/>
    <w:rsid w:val="00D437C6"/>
    <w:rsid w:val="00D43AF1"/>
    <w:rsid w:val="00D45667"/>
    <w:rsid w:val="00D45E27"/>
    <w:rsid w:val="00D54CD8"/>
    <w:rsid w:val="00D56A79"/>
    <w:rsid w:val="00D56BA0"/>
    <w:rsid w:val="00D5791C"/>
    <w:rsid w:val="00D66919"/>
    <w:rsid w:val="00D67FAF"/>
    <w:rsid w:val="00D73D55"/>
    <w:rsid w:val="00D75D1A"/>
    <w:rsid w:val="00D82255"/>
    <w:rsid w:val="00D855E7"/>
    <w:rsid w:val="00D87A7A"/>
    <w:rsid w:val="00D905A4"/>
    <w:rsid w:val="00D921AD"/>
    <w:rsid w:val="00D94755"/>
    <w:rsid w:val="00D95F6C"/>
    <w:rsid w:val="00DA0EF7"/>
    <w:rsid w:val="00DA1508"/>
    <w:rsid w:val="00DA2E96"/>
    <w:rsid w:val="00DA419E"/>
    <w:rsid w:val="00DA4284"/>
    <w:rsid w:val="00DB1254"/>
    <w:rsid w:val="00DB288B"/>
    <w:rsid w:val="00DB5A33"/>
    <w:rsid w:val="00DB5A42"/>
    <w:rsid w:val="00DB69EA"/>
    <w:rsid w:val="00DB7DAB"/>
    <w:rsid w:val="00DC01BC"/>
    <w:rsid w:val="00DC05A5"/>
    <w:rsid w:val="00DC1B54"/>
    <w:rsid w:val="00DC3D65"/>
    <w:rsid w:val="00DC58FD"/>
    <w:rsid w:val="00DC5E9E"/>
    <w:rsid w:val="00DC666C"/>
    <w:rsid w:val="00DC7889"/>
    <w:rsid w:val="00DD0399"/>
    <w:rsid w:val="00DD2B9E"/>
    <w:rsid w:val="00DD40AF"/>
    <w:rsid w:val="00DD4BF2"/>
    <w:rsid w:val="00DD5421"/>
    <w:rsid w:val="00DD698D"/>
    <w:rsid w:val="00DE1E91"/>
    <w:rsid w:val="00DE4D11"/>
    <w:rsid w:val="00DF094B"/>
    <w:rsid w:val="00DF16BF"/>
    <w:rsid w:val="00DF1AF6"/>
    <w:rsid w:val="00DF410A"/>
    <w:rsid w:val="00DF6F7F"/>
    <w:rsid w:val="00DF7A6C"/>
    <w:rsid w:val="00E03528"/>
    <w:rsid w:val="00E059C3"/>
    <w:rsid w:val="00E07370"/>
    <w:rsid w:val="00E079F5"/>
    <w:rsid w:val="00E11116"/>
    <w:rsid w:val="00E133B2"/>
    <w:rsid w:val="00E20B2B"/>
    <w:rsid w:val="00E231CE"/>
    <w:rsid w:val="00E23302"/>
    <w:rsid w:val="00E23B2D"/>
    <w:rsid w:val="00E26A11"/>
    <w:rsid w:val="00E276ED"/>
    <w:rsid w:val="00E277F3"/>
    <w:rsid w:val="00E3379F"/>
    <w:rsid w:val="00E35941"/>
    <w:rsid w:val="00E41C01"/>
    <w:rsid w:val="00E4452E"/>
    <w:rsid w:val="00E46874"/>
    <w:rsid w:val="00E51715"/>
    <w:rsid w:val="00E54517"/>
    <w:rsid w:val="00E55510"/>
    <w:rsid w:val="00E56278"/>
    <w:rsid w:val="00E6131A"/>
    <w:rsid w:val="00E61C62"/>
    <w:rsid w:val="00E652A6"/>
    <w:rsid w:val="00E664CD"/>
    <w:rsid w:val="00E7541D"/>
    <w:rsid w:val="00E75DD0"/>
    <w:rsid w:val="00E81F5D"/>
    <w:rsid w:val="00E83070"/>
    <w:rsid w:val="00E86CC5"/>
    <w:rsid w:val="00E87A56"/>
    <w:rsid w:val="00E9071F"/>
    <w:rsid w:val="00E91686"/>
    <w:rsid w:val="00E91743"/>
    <w:rsid w:val="00E92A15"/>
    <w:rsid w:val="00E9336C"/>
    <w:rsid w:val="00EA053B"/>
    <w:rsid w:val="00EA0E93"/>
    <w:rsid w:val="00EA1158"/>
    <w:rsid w:val="00EA2182"/>
    <w:rsid w:val="00EA234A"/>
    <w:rsid w:val="00EA2EC7"/>
    <w:rsid w:val="00EB201D"/>
    <w:rsid w:val="00EB3DA3"/>
    <w:rsid w:val="00EB4B37"/>
    <w:rsid w:val="00EB560C"/>
    <w:rsid w:val="00EB77B7"/>
    <w:rsid w:val="00EC1623"/>
    <w:rsid w:val="00EC23A2"/>
    <w:rsid w:val="00ED70E9"/>
    <w:rsid w:val="00EE4E5C"/>
    <w:rsid w:val="00EF3C2B"/>
    <w:rsid w:val="00EF49A3"/>
    <w:rsid w:val="00EF4E94"/>
    <w:rsid w:val="00EF6047"/>
    <w:rsid w:val="00F04503"/>
    <w:rsid w:val="00F04697"/>
    <w:rsid w:val="00F04C39"/>
    <w:rsid w:val="00F0749F"/>
    <w:rsid w:val="00F078D1"/>
    <w:rsid w:val="00F07A4D"/>
    <w:rsid w:val="00F11441"/>
    <w:rsid w:val="00F1150B"/>
    <w:rsid w:val="00F13FC3"/>
    <w:rsid w:val="00F153C3"/>
    <w:rsid w:val="00F15471"/>
    <w:rsid w:val="00F17909"/>
    <w:rsid w:val="00F215D8"/>
    <w:rsid w:val="00F22A2C"/>
    <w:rsid w:val="00F23645"/>
    <w:rsid w:val="00F24637"/>
    <w:rsid w:val="00F24784"/>
    <w:rsid w:val="00F24FD9"/>
    <w:rsid w:val="00F258BD"/>
    <w:rsid w:val="00F26237"/>
    <w:rsid w:val="00F26353"/>
    <w:rsid w:val="00F26370"/>
    <w:rsid w:val="00F27E80"/>
    <w:rsid w:val="00F305BA"/>
    <w:rsid w:val="00F30B6F"/>
    <w:rsid w:val="00F3103B"/>
    <w:rsid w:val="00F31D1A"/>
    <w:rsid w:val="00F31EF0"/>
    <w:rsid w:val="00F329C9"/>
    <w:rsid w:val="00F40EE5"/>
    <w:rsid w:val="00F42EC2"/>
    <w:rsid w:val="00F5487C"/>
    <w:rsid w:val="00F5538D"/>
    <w:rsid w:val="00F55B47"/>
    <w:rsid w:val="00F56F18"/>
    <w:rsid w:val="00F57894"/>
    <w:rsid w:val="00F616F6"/>
    <w:rsid w:val="00F6278F"/>
    <w:rsid w:val="00F65565"/>
    <w:rsid w:val="00F7469E"/>
    <w:rsid w:val="00F81233"/>
    <w:rsid w:val="00F82ADD"/>
    <w:rsid w:val="00F864C8"/>
    <w:rsid w:val="00F95178"/>
    <w:rsid w:val="00F959FF"/>
    <w:rsid w:val="00F95B21"/>
    <w:rsid w:val="00F96B86"/>
    <w:rsid w:val="00F96C53"/>
    <w:rsid w:val="00F9769D"/>
    <w:rsid w:val="00FA1433"/>
    <w:rsid w:val="00FA180D"/>
    <w:rsid w:val="00FA1F83"/>
    <w:rsid w:val="00FA3992"/>
    <w:rsid w:val="00FA60FE"/>
    <w:rsid w:val="00FB055B"/>
    <w:rsid w:val="00FB07C3"/>
    <w:rsid w:val="00FB0884"/>
    <w:rsid w:val="00FB388D"/>
    <w:rsid w:val="00FB39BD"/>
    <w:rsid w:val="00FB6DEC"/>
    <w:rsid w:val="00FB6E21"/>
    <w:rsid w:val="00FC10D8"/>
    <w:rsid w:val="00FC22AB"/>
    <w:rsid w:val="00FC306A"/>
    <w:rsid w:val="00FC36BE"/>
    <w:rsid w:val="00FC586F"/>
    <w:rsid w:val="00FD1812"/>
    <w:rsid w:val="00FD491D"/>
    <w:rsid w:val="00FD4AB1"/>
    <w:rsid w:val="00FD5AFE"/>
    <w:rsid w:val="00FD7FF8"/>
    <w:rsid w:val="00FE07D8"/>
    <w:rsid w:val="00FE2D39"/>
    <w:rsid w:val="00FE31C6"/>
    <w:rsid w:val="00FE7B27"/>
    <w:rsid w:val="00FF4A53"/>
    <w:rsid w:val="00FF5D50"/>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81F609"/>
  <w15:docId w15:val="{D722AB3A-ED0D-4C23-85D3-1D92C199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9" w:unhideWhenUsed="1" w:qFormat="1"/>
    <w:lsdException w:name="heading 6" w:semiHidden="1" w:uiPriority="19" w:unhideWhenUsed="1" w:qFormat="1"/>
    <w:lsdException w:name="heading 7" w:semiHidden="1" w:uiPriority="19" w:unhideWhenUsed="1"/>
    <w:lsdException w:name="heading 8" w:semiHidden="1" w:uiPriority="19" w:unhideWhenUsed="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9" w:unhideWhenUsed="1"/>
    <w:lsdException w:name="annotation text" w:semiHidden="1" w:unhideWhenUsed="1"/>
    <w:lsdException w:name="header" w:semiHidden="1" w:unhideWhenUsed="1"/>
    <w:lsdException w:name="footer" w:semiHidden="1" w:uiPriority="8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0D6"/>
    <w:pPr>
      <w:spacing w:after="120" w:line="240" w:lineRule="auto"/>
    </w:pPr>
    <w:rPr>
      <w:rFonts w:ascii="Segoe UI" w:hAnsi="Segoe UI"/>
      <w:sz w:val="19"/>
    </w:rPr>
  </w:style>
  <w:style w:type="paragraph" w:styleId="Heading1">
    <w:name w:val="heading 1"/>
    <w:basedOn w:val="Normal"/>
    <w:next w:val="Normal"/>
    <w:link w:val="Heading1Char"/>
    <w:uiPriority w:val="1"/>
    <w:qFormat/>
    <w:rsid w:val="003520D6"/>
    <w:pPr>
      <w:keepNext/>
      <w:spacing w:before="480" w:after="240" w:line="440" w:lineRule="exact"/>
      <w:outlineLvl w:val="0"/>
    </w:pPr>
    <w:rPr>
      <w:rFonts w:eastAsia="Times New Roman" w:cs="Times New Roman"/>
      <w:b/>
      <w:color w:val="00264D"/>
      <w:sz w:val="36"/>
      <w:szCs w:val="19"/>
      <w:lang w:val="en-AU" w:eastAsia="en-AU"/>
    </w:rPr>
  </w:style>
  <w:style w:type="paragraph" w:styleId="Heading2">
    <w:name w:val="heading 2"/>
    <w:basedOn w:val="Normal"/>
    <w:next w:val="Normal"/>
    <w:link w:val="Heading2Char"/>
    <w:uiPriority w:val="1"/>
    <w:qFormat/>
    <w:rsid w:val="003520D6"/>
    <w:pPr>
      <w:keepNext/>
      <w:spacing w:before="480" w:after="180"/>
      <w:outlineLvl w:val="1"/>
    </w:pPr>
    <w:rPr>
      <w:rFonts w:ascii="Segoe UI Semibold" w:eastAsia="Times New Roman" w:hAnsi="Segoe UI Semibold" w:cs="Times New Roman"/>
      <w:color w:val="00264D"/>
      <w:sz w:val="30"/>
      <w:szCs w:val="19"/>
      <w:lang w:val="en-AU" w:eastAsia="en-AU"/>
    </w:rPr>
  </w:style>
  <w:style w:type="paragraph" w:styleId="Heading3">
    <w:name w:val="heading 3"/>
    <w:basedOn w:val="Normal"/>
    <w:next w:val="Normal"/>
    <w:link w:val="Heading3Char"/>
    <w:uiPriority w:val="1"/>
    <w:qFormat/>
    <w:rsid w:val="003520D6"/>
    <w:pPr>
      <w:keepNext/>
      <w:spacing w:before="480" w:after="60"/>
      <w:outlineLvl w:val="2"/>
    </w:pPr>
    <w:rPr>
      <w:rFonts w:ascii="Segoe UI Semibold" w:eastAsia="Times New Roman" w:hAnsi="Segoe UI Semibold" w:cs="Times New Roman"/>
      <w:color w:val="00264D"/>
      <w:sz w:val="26"/>
      <w:szCs w:val="19"/>
      <w:lang w:val="en-AU" w:eastAsia="en-AU"/>
    </w:rPr>
  </w:style>
  <w:style w:type="paragraph" w:styleId="Heading4">
    <w:name w:val="heading 4"/>
    <w:basedOn w:val="Normal"/>
    <w:next w:val="Normal"/>
    <w:link w:val="Heading4Char"/>
    <w:uiPriority w:val="1"/>
    <w:qFormat/>
    <w:rsid w:val="003520D6"/>
    <w:pPr>
      <w:keepNext/>
      <w:spacing w:before="240" w:after="60"/>
      <w:outlineLvl w:val="3"/>
    </w:pPr>
    <w:rPr>
      <w:rFonts w:ascii="Segoe UI Semibold" w:eastAsia="Times New Roman" w:hAnsi="Segoe UI Semibold" w:cs="Times New Roman"/>
      <w:color w:val="00264D" w:themeColor="background2"/>
      <w:sz w:val="22"/>
      <w:szCs w:val="19"/>
      <w:lang w:val="en-AU" w:eastAsia="en-AU"/>
    </w:rPr>
  </w:style>
  <w:style w:type="paragraph" w:styleId="Heading5">
    <w:name w:val="heading 5"/>
    <w:basedOn w:val="Normal"/>
    <w:next w:val="Normal"/>
    <w:link w:val="Heading5Char"/>
    <w:uiPriority w:val="19"/>
    <w:qFormat/>
    <w:rsid w:val="003520D6"/>
    <w:pPr>
      <w:keepNext/>
      <w:numPr>
        <w:ilvl w:val="4"/>
        <w:numId w:val="13"/>
      </w:numPr>
      <w:spacing w:before="240" w:after="60"/>
      <w:outlineLvl w:val="4"/>
    </w:pPr>
    <w:rPr>
      <w:rFonts w:eastAsia="Times New Roman" w:cs="Times New Roman"/>
      <w:b/>
      <w:color w:val="808080" w:themeColor="background1" w:themeShade="80"/>
      <w:sz w:val="20"/>
      <w:szCs w:val="24"/>
      <w:lang w:val="en-AU" w:eastAsia="en-AU"/>
    </w:rPr>
  </w:style>
  <w:style w:type="paragraph" w:styleId="Heading6">
    <w:name w:val="heading 6"/>
    <w:basedOn w:val="Normal"/>
    <w:next w:val="Normal"/>
    <w:link w:val="Heading6Char"/>
    <w:uiPriority w:val="19"/>
    <w:qFormat/>
    <w:rsid w:val="003520D6"/>
    <w:pPr>
      <w:keepNext/>
      <w:keepLines/>
      <w:numPr>
        <w:ilvl w:val="5"/>
        <w:numId w:val="13"/>
      </w:numPr>
      <w:spacing w:before="200" w:after="60"/>
      <w:outlineLvl w:val="5"/>
    </w:pPr>
    <w:rPr>
      <w:rFonts w:eastAsiaTheme="majorEastAsia" w:cstheme="majorBidi"/>
      <w:b/>
      <w:i/>
      <w:iCs/>
      <w:color w:val="00264D"/>
      <w:szCs w:val="19"/>
      <w:lang w:val="en-AU" w:eastAsia="en-AU"/>
    </w:rPr>
  </w:style>
  <w:style w:type="paragraph" w:styleId="Heading7">
    <w:name w:val="heading 7"/>
    <w:basedOn w:val="Normal"/>
    <w:next w:val="Normal"/>
    <w:link w:val="Heading7Char"/>
    <w:uiPriority w:val="19"/>
    <w:semiHidden/>
    <w:rsid w:val="000137F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19"/>
    <w:semiHidden/>
    <w:rsid w:val="000137F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usTable">
    <w:name w:val="Nous Table"/>
    <w:basedOn w:val="TableNormal"/>
    <w:uiPriority w:val="99"/>
    <w:rsid w:val="00653916"/>
    <w:pPr>
      <w:spacing w:after="0" w:line="240" w:lineRule="auto"/>
    </w:pPr>
    <w:rPr>
      <w:rFonts w:eastAsia="Times New Roman"/>
      <w:lang w:val="en-AU" w:eastAsia="en-AU"/>
    </w:rPr>
    <w:tblPr>
      <w:tblStyleRowBandSize w:val="1"/>
      <w:jc w:val="center"/>
      <w:tblBorders>
        <w:insideH w:val="single" w:sz="4" w:space="0" w:color="FF888B" w:themeColor="accent1" w:themeTint="99"/>
        <w:insideV w:val="single" w:sz="4" w:space="0" w:color="FF888B" w:themeColor="accent1" w:themeTint="99"/>
      </w:tblBorders>
    </w:tblPr>
    <w:trPr>
      <w:cantSplit/>
      <w:jc w:val="center"/>
    </w:trPr>
    <w:tcPr>
      <w:tcMar>
        <w:top w:w="57" w:type="dxa"/>
        <w:left w:w="57" w:type="dxa"/>
        <w:bottom w:w="57" w:type="dxa"/>
        <w:right w:w="57" w:type="dxa"/>
      </w:tcMar>
      <w:vAlign w:val="center"/>
    </w:tcPr>
    <w:tblStylePr w:type="firstRow">
      <w:pPr>
        <w:keepNext/>
        <w:wordWrap/>
      </w:pPr>
      <w:rPr>
        <w:b w:val="0"/>
        <w:color w:val="FFFFFF" w:themeColor="background1"/>
      </w:rPr>
      <w:tblPr/>
      <w:trPr>
        <w:tblHeader/>
      </w:trPr>
      <w:tcPr>
        <w:shd w:val="clear" w:color="auto" w:fill="FF3A40" w:themeFill="accent1"/>
      </w:tcPr>
    </w:tblStylePr>
    <w:tblStylePr w:type="lastRow">
      <w:tblPr/>
      <w:tcPr>
        <w:tcBorders>
          <w:top w:val="double" w:sz="4" w:space="0" w:color="FF3A40" w:themeColor="accent1"/>
        </w:tcBorders>
      </w:tcPr>
    </w:tblStylePr>
    <w:tblStylePr w:type="firstCol">
      <w:rPr>
        <w:b w:val="0"/>
        <w:color w:val="FFFFFF" w:themeColor="background1"/>
      </w:rPr>
      <w:tblPr/>
      <w:tcPr>
        <w:shd w:val="clear" w:color="auto" w:fill="FF3A40" w:themeFill="accent1"/>
      </w:tcPr>
    </w:tblStylePr>
    <w:tblStylePr w:type="lastCol">
      <w:tblPr/>
      <w:tcPr>
        <w:tcBorders>
          <w:left w:val="double" w:sz="4" w:space="0" w:color="FF3A40" w:themeColor="accent1"/>
        </w:tcBorders>
      </w:tcPr>
    </w:tblStylePr>
  </w:style>
  <w:style w:type="character" w:customStyle="1" w:styleId="Heading1Char">
    <w:name w:val="Heading 1 Char"/>
    <w:basedOn w:val="DefaultParagraphFont"/>
    <w:link w:val="Heading1"/>
    <w:uiPriority w:val="1"/>
    <w:rsid w:val="003520D6"/>
    <w:rPr>
      <w:rFonts w:ascii="Segoe UI" w:eastAsia="Times New Roman" w:hAnsi="Segoe UI" w:cs="Times New Roman"/>
      <w:b/>
      <w:color w:val="00264D"/>
      <w:sz w:val="36"/>
      <w:szCs w:val="19"/>
      <w:lang w:val="en-AU" w:eastAsia="en-AU"/>
    </w:rPr>
  </w:style>
  <w:style w:type="character" w:customStyle="1" w:styleId="Heading2Char">
    <w:name w:val="Heading 2 Char"/>
    <w:basedOn w:val="DefaultParagraphFont"/>
    <w:link w:val="Heading2"/>
    <w:uiPriority w:val="1"/>
    <w:rsid w:val="003520D6"/>
    <w:rPr>
      <w:rFonts w:ascii="Segoe UI Semibold" w:eastAsia="Times New Roman" w:hAnsi="Segoe UI Semibold" w:cs="Times New Roman"/>
      <w:color w:val="00264D"/>
      <w:sz w:val="30"/>
      <w:szCs w:val="19"/>
      <w:lang w:val="en-AU" w:eastAsia="en-AU"/>
    </w:rPr>
  </w:style>
  <w:style w:type="character" w:customStyle="1" w:styleId="Heading3Char">
    <w:name w:val="Heading 3 Char"/>
    <w:basedOn w:val="DefaultParagraphFont"/>
    <w:link w:val="Heading3"/>
    <w:uiPriority w:val="1"/>
    <w:rsid w:val="003520D6"/>
    <w:rPr>
      <w:rFonts w:ascii="Segoe UI Semibold" w:eastAsia="Times New Roman" w:hAnsi="Segoe UI Semibold" w:cs="Times New Roman"/>
      <w:color w:val="00264D"/>
      <w:sz w:val="26"/>
      <w:szCs w:val="19"/>
      <w:lang w:val="en-AU" w:eastAsia="en-AU"/>
    </w:rPr>
  </w:style>
  <w:style w:type="character" w:customStyle="1" w:styleId="Heading4Char">
    <w:name w:val="Heading 4 Char"/>
    <w:basedOn w:val="DefaultParagraphFont"/>
    <w:link w:val="Heading4"/>
    <w:uiPriority w:val="1"/>
    <w:rsid w:val="003520D6"/>
    <w:rPr>
      <w:rFonts w:ascii="Segoe UI Semibold" w:eastAsia="Times New Roman" w:hAnsi="Segoe UI Semibold" w:cs="Times New Roman"/>
      <w:color w:val="00264D" w:themeColor="background2"/>
      <w:szCs w:val="19"/>
      <w:lang w:val="en-AU" w:eastAsia="en-AU"/>
    </w:rPr>
  </w:style>
  <w:style w:type="character" w:customStyle="1" w:styleId="Heading5Char">
    <w:name w:val="Heading 5 Char"/>
    <w:basedOn w:val="DefaultParagraphFont"/>
    <w:link w:val="Heading5"/>
    <w:uiPriority w:val="19"/>
    <w:rsid w:val="003520D6"/>
    <w:rPr>
      <w:rFonts w:ascii="Segoe UI" w:eastAsia="Times New Roman" w:hAnsi="Segoe UI" w:cs="Times New Roman"/>
      <w:b/>
      <w:color w:val="808080" w:themeColor="background1" w:themeShade="80"/>
      <w:sz w:val="20"/>
      <w:szCs w:val="24"/>
      <w:lang w:val="en-AU" w:eastAsia="en-AU"/>
    </w:rPr>
  </w:style>
  <w:style w:type="character" w:customStyle="1" w:styleId="Heading6Char">
    <w:name w:val="Heading 6 Char"/>
    <w:basedOn w:val="DefaultParagraphFont"/>
    <w:link w:val="Heading6"/>
    <w:uiPriority w:val="19"/>
    <w:rsid w:val="003520D6"/>
    <w:rPr>
      <w:rFonts w:ascii="Segoe UI" w:eastAsiaTheme="majorEastAsia" w:hAnsi="Segoe UI" w:cstheme="majorBidi"/>
      <w:b/>
      <w:i/>
      <w:iCs/>
      <w:color w:val="00264D"/>
      <w:sz w:val="19"/>
      <w:szCs w:val="19"/>
      <w:lang w:val="en-AU" w:eastAsia="en-AU"/>
    </w:rPr>
  </w:style>
  <w:style w:type="paragraph" w:customStyle="1" w:styleId="Bullet">
    <w:name w:val="Bullet"/>
    <w:basedOn w:val="Normal"/>
    <w:link w:val="BulletChar"/>
    <w:uiPriority w:val="2"/>
    <w:qFormat/>
    <w:rsid w:val="003520D6"/>
    <w:pPr>
      <w:numPr>
        <w:numId w:val="1"/>
      </w:numPr>
      <w:suppressAutoHyphens/>
    </w:pPr>
    <w:rPr>
      <w:rFonts w:eastAsia="Times New Roman" w:cs="Times New Roman"/>
      <w:szCs w:val="19"/>
      <w:lang w:val="en-AU" w:eastAsia="en-AU"/>
    </w:rPr>
  </w:style>
  <w:style w:type="paragraph" w:customStyle="1" w:styleId="TableNheader">
    <w:name w:val="Table N header"/>
    <w:basedOn w:val="Heading5"/>
    <w:uiPriority w:val="1"/>
    <w:qFormat/>
    <w:rsid w:val="003520D6"/>
    <w:pPr>
      <w:numPr>
        <w:ilvl w:val="0"/>
        <w:numId w:val="0"/>
      </w:numPr>
      <w:spacing w:before="40" w:after="40"/>
    </w:pPr>
    <w:rPr>
      <w:rFonts w:ascii="Segoe UI Semibold" w:hAnsi="Segoe UI Semibold"/>
      <w:b w:val="0"/>
      <w:color w:val="00264D" w:themeColor="background2"/>
      <w:sz w:val="18"/>
    </w:rPr>
  </w:style>
  <w:style w:type="paragraph" w:customStyle="1" w:styleId="TableNText">
    <w:name w:val="Table N Text"/>
    <w:basedOn w:val="TableNheader"/>
    <w:link w:val="TableNTextChar"/>
    <w:uiPriority w:val="1"/>
    <w:qFormat/>
    <w:rsid w:val="003520D6"/>
    <w:rPr>
      <w:rFonts w:ascii="Segoe UI" w:hAnsi="Segoe UI"/>
      <w:color w:val="auto"/>
      <w:sz w:val="17"/>
    </w:rPr>
  </w:style>
  <w:style w:type="paragraph" w:styleId="Header">
    <w:name w:val="header"/>
    <w:basedOn w:val="Normal"/>
    <w:link w:val="HeaderChar"/>
    <w:uiPriority w:val="99"/>
    <w:unhideWhenUsed/>
    <w:rsid w:val="00302076"/>
    <w:pPr>
      <w:tabs>
        <w:tab w:val="center" w:pos="4513"/>
        <w:tab w:val="right" w:pos="9026"/>
      </w:tabs>
      <w:spacing w:after="0"/>
    </w:pPr>
  </w:style>
  <w:style w:type="character" w:customStyle="1" w:styleId="HeaderChar">
    <w:name w:val="Header Char"/>
    <w:basedOn w:val="DefaultParagraphFont"/>
    <w:link w:val="Header"/>
    <w:uiPriority w:val="99"/>
    <w:rsid w:val="00302076"/>
    <w:rPr>
      <w:rFonts w:ascii="Segoe UI" w:hAnsi="Segoe UI"/>
      <w:sz w:val="19"/>
    </w:rPr>
  </w:style>
  <w:style w:type="paragraph" w:styleId="Footer">
    <w:name w:val="footer"/>
    <w:basedOn w:val="Normal"/>
    <w:link w:val="FooterChar"/>
    <w:uiPriority w:val="89"/>
    <w:unhideWhenUsed/>
    <w:rsid w:val="00302076"/>
    <w:pPr>
      <w:tabs>
        <w:tab w:val="center" w:pos="4513"/>
        <w:tab w:val="right" w:pos="9026"/>
      </w:tabs>
      <w:spacing w:after="0"/>
    </w:pPr>
  </w:style>
  <w:style w:type="character" w:customStyle="1" w:styleId="FooterChar">
    <w:name w:val="Footer Char"/>
    <w:basedOn w:val="DefaultParagraphFont"/>
    <w:link w:val="Footer"/>
    <w:uiPriority w:val="89"/>
    <w:rsid w:val="00302076"/>
    <w:rPr>
      <w:rFonts w:ascii="Segoe UI" w:hAnsi="Segoe UI"/>
      <w:sz w:val="19"/>
    </w:rPr>
  </w:style>
  <w:style w:type="paragraph" w:styleId="Caption">
    <w:name w:val="caption"/>
    <w:basedOn w:val="Normal"/>
    <w:next w:val="Normal"/>
    <w:uiPriority w:val="35"/>
    <w:qFormat/>
    <w:rsid w:val="003520D6"/>
    <w:pPr>
      <w:spacing w:before="360"/>
    </w:pPr>
    <w:rPr>
      <w:rFonts w:ascii="Segoe UI Semibold" w:hAnsi="Segoe UI Semibold"/>
      <w:bCs/>
      <w:color w:val="00264D" w:themeColor="background2"/>
      <w:sz w:val="20"/>
      <w:szCs w:val="18"/>
    </w:rPr>
  </w:style>
  <w:style w:type="paragraph" w:customStyle="1" w:styleId="TableNBullet">
    <w:name w:val="Table N Bullet"/>
    <w:basedOn w:val="Bullet"/>
    <w:link w:val="TableNBulletChar"/>
    <w:uiPriority w:val="9"/>
    <w:qFormat/>
    <w:rsid w:val="003520D6"/>
    <w:pPr>
      <w:numPr>
        <w:numId w:val="0"/>
      </w:numPr>
      <w:spacing w:before="40" w:after="40"/>
    </w:pPr>
    <w:rPr>
      <w:sz w:val="17"/>
    </w:rPr>
  </w:style>
  <w:style w:type="paragraph" w:customStyle="1" w:styleId="TableNListnumbered0">
    <w:name w:val="Table N List (numbered)"/>
    <w:basedOn w:val="TableNBullet"/>
    <w:uiPriority w:val="1"/>
    <w:qFormat/>
    <w:rsid w:val="003520D6"/>
    <w:pPr>
      <w:numPr>
        <w:numId w:val="12"/>
      </w:numPr>
    </w:pPr>
  </w:style>
  <w:style w:type="paragraph" w:customStyle="1" w:styleId="xAppendixLevel1">
    <w:name w:val="xAppendix Level 1"/>
    <w:basedOn w:val="Heading1"/>
    <w:next w:val="Normal"/>
    <w:uiPriority w:val="98"/>
    <w:qFormat/>
    <w:rsid w:val="003520D6"/>
    <w:pPr>
      <w:pageBreakBefore/>
      <w:numPr>
        <w:numId w:val="9"/>
      </w:numPr>
    </w:pPr>
    <w:rPr>
      <w:rFonts w:ascii="Segoe UI Semibold" w:hAnsi="Segoe UI Semibold" w:cs="Segoe UI"/>
      <w:b w:val="0"/>
      <w:bCs/>
      <w:sz w:val="44"/>
    </w:rPr>
  </w:style>
  <w:style w:type="paragraph" w:customStyle="1" w:styleId="xAppendixLevel2">
    <w:name w:val="xAppendix Level 2"/>
    <w:basedOn w:val="Heading2"/>
    <w:next w:val="Normal"/>
    <w:uiPriority w:val="98"/>
    <w:qFormat/>
    <w:rsid w:val="003520D6"/>
    <w:pPr>
      <w:numPr>
        <w:ilvl w:val="1"/>
        <w:numId w:val="9"/>
      </w:numPr>
    </w:pPr>
    <w:rPr>
      <w:bCs/>
      <w:sz w:val="34"/>
    </w:rPr>
  </w:style>
  <w:style w:type="paragraph" w:customStyle="1" w:styleId="xAppendixLevel3">
    <w:name w:val="xAppendix Level 3"/>
    <w:basedOn w:val="Heading3"/>
    <w:next w:val="Normal"/>
    <w:uiPriority w:val="98"/>
    <w:qFormat/>
    <w:rsid w:val="003520D6"/>
    <w:pPr>
      <w:numPr>
        <w:ilvl w:val="2"/>
        <w:numId w:val="9"/>
      </w:numPr>
    </w:pPr>
    <w:rPr>
      <w:bCs/>
    </w:rPr>
  </w:style>
  <w:style w:type="paragraph" w:customStyle="1" w:styleId="Listnumbered">
    <w:name w:val="List (numbered)"/>
    <w:basedOn w:val="Normal"/>
    <w:link w:val="ListnumberedChar"/>
    <w:uiPriority w:val="1"/>
    <w:qFormat/>
    <w:rsid w:val="003520D6"/>
    <w:pPr>
      <w:numPr>
        <w:numId w:val="10"/>
      </w:numPr>
    </w:pPr>
  </w:style>
  <w:style w:type="paragraph" w:customStyle="1" w:styleId="Figure">
    <w:name w:val="Figure"/>
    <w:basedOn w:val="Normal"/>
    <w:next w:val="Normal"/>
    <w:uiPriority w:val="40"/>
    <w:unhideWhenUsed/>
    <w:rsid w:val="0020000D"/>
    <w:pPr>
      <w:jc w:val="center"/>
    </w:pPr>
    <w:rPr>
      <w:rFonts w:eastAsia="Times New Roman" w:cs="Times New Roman"/>
      <w:szCs w:val="19"/>
      <w:lang w:val="en-AU" w:eastAsia="en-AU"/>
    </w:rPr>
  </w:style>
  <w:style w:type="paragraph" w:customStyle="1" w:styleId="Source">
    <w:name w:val="Source"/>
    <w:basedOn w:val="Normal"/>
    <w:next w:val="Normal"/>
    <w:link w:val="SourceChar"/>
    <w:uiPriority w:val="39"/>
    <w:rsid w:val="0020000D"/>
    <w:pPr>
      <w:spacing w:before="120" w:after="240"/>
      <w:jc w:val="center"/>
    </w:pPr>
    <w:rPr>
      <w:rFonts w:eastAsia="Times New Roman" w:cs="Times New Roman"/>
      <w:i/>
      <w:sz w:val="17"/>
      <w:szCs w:val="19"/>
      <w:lang w:val="en-AU" w:eastAsia="en-AU"/>
    </w:rPr>
  </w:style>
  <w:style w:type="character" w:customStyle="1" w:styleId="SourceChar">
    <w:name w:val="Source Char"/>
    <w:basedOn w:val="DefaultParagraphFont"/>
    <w:link w:val="Source"/>
    <w:uiPriority w:val="39"/>
    <w:rsid w:val="0020000D"/>
    <w:rPr>
      <w:rFonts w:ascii="Segoe UI" w:eastAsia="Times New Roman" w:hAnsi="Segoe UI" w:cs="Times New Roman"/>
      <w:i/>
      <w:sz w:val="17"/>
      <w:szCs w:val="19"/>
      <w:lang w:val="en-AU" w:eastAsia="en-AU"/>
    </w:rPr>
  </w:style>
  <w:style w:type="paragraph" w:customStyle="1" w:styleId="TableExpbullet">
    <w:name w:val="Table Exp bullet"/>
    <w:basedOn w:val="TableNBullet"/>
    <w:uiPriority w:val="2"/>
    <w:qFormat/>
    <w:rsid w:val="003520D6"/>
    <w:rPr>
      <w:sz w:val="16"/>
    </w:rPr>
  </w:style>
  <w:style w:type="paragraph" w:customStyle="1" w:styleId="Tableexpheader">
    <w:name w:val="Table exp header"/>
    <w:basedOn w:val="TableNheader"/>
    <w:uiPriority w:val="2"/>
    <w:qFormat/>
    <w:rsid w:val="003520D6"/>
    <w:rPr>
      <w:sz w:val="17"/>
    </w:rPr>
  </w:style>
  <w:style w:type="paragraph" w:customStyle="1" w:styleId="TableexpListnumbered">
    <w:name w:val="Table exp List (numbered)"/>
    <w:basedOn w:val="TableNListnumbered0"/>
    <w:uiPriority w:val="2"/>
    <w:qFormat/>
    <w:rsid w:val="003520D6"/>
    <w:pPr>
      <w:numPr>
        <w:numId w:val="0"/>
      </w:numPr>
    </w:pPr>
    <w:rPr>
      <w:sz w:val="16"/>
    </w:rPr>
  </w:style>
  <w:style w:type="paragraph" w:customStyle="1" w:styleId="TableExpText">
    <w:name w:val="Table Exp Text"/>
    <w:basedOn w:val="TableNText"/>
    <w:uiPriority w:val="2"/>
    <w:qFormat/>
    <w:rsid w:val="003520D6"/>
    <w:rPr>
      <w:sz w:val="16"/>
    </w:rPr>
  </w:style>
  <w:style w:type="character" w:customStyle="1" w:styleId="Heading7Char">
    <w:name w:val="Heading 7 Char"/>
    <w:basedOn w:val="DefaultParagraphFont"/>
    <w:link w:val="Heading7"/>
    <w:uiPriority w:val="19"/>
    <w:semiHidden/>
    <w:rsid w:val="000137FA"/>
    <w:rPr>
      <w:rFonts w:ascii="Segoe UI" w:eastAsiaTheme="majorEastAsia" w:hAnsi="Segoe UI" w:cstheme="majorBidi"/>
      <w:i/>
      <w:iCs/>
      <w:color w:val="404040" w:themeColor="text1" w:themeTint="BF"/>
      <w:sz w:val="19"/>
    </w:rPr>
  </w:style>
  <w:style w:type="paragraph" w:customStyle="1" w:styleId="TableText">
    <w:name w:val="Table Text"/>
    <w:link w:val="TableTextChar"/>
    <w:uiPriority w:val="1"/>
    <w:rsid w:val="00653916"/>
    <w:pPr>
      <w:spacing w:before="40" w:after="40" w:line="240" w:lineRule="auto"/>
    </w:pPr>
    <w:rPr>
      <w:rFonts w:ascii="Segoe UI" w:eastAsia="Times New Roman" w:hAnsi="Segoe UI" w:cs="Times New Roman"/>
      <w:sz w:val="17"/>
      <w:szCs w:val="19"/>
      <w:lang w:val="en-AU" w:eastAsia="en-AU"/>
    </w:rPr>
  </w:style>
  <w:style w:type="paragraph" w:customStyle="1" w:styleId="Tablecolumnheading">
    <w:name w:val="Table column heading"/>
    <w:basedOn w:val="Normal"/>
    <w:link w:val="TablecolumnheadingChar"/>
    <w:uiPriority w:val="1"/>
    <w:rsid w:val="00653916"/>
    <w:pPr>
      <w:keepNext/>
      <w:spacing w:before="40" w:after="40"/>
    </w:pPr>
    <w:rPr>
      <w:rFonts w:ascii="Segoe UI Semibold" w:eastAsia="Times New Roman" w:hAnsi="Segoe UI Semibold" w:cs="Times New Roman"/>
      <w:color w:val="00264D"/>
      <w:sz w:val="18"/>
      <w:szCs w:val="17"/>
      <w:lang w:val="en-AU" w:eastAsia="en-AU"/>
    </w:rPr>
  </w:style>
  <w:style w:type="character" w:customStyle="1" w:styleId="TableTextChar">
    <w:name w:val="Table Text Char"/>
    <w:basedOn w:val="DefaultParagraphFont"/>
    <w:link w:val="TableText"/>
    <w:uiPriority w:val="1"/>
    <w:rsid w:val="00653916"/>
    <w:rPr>
      <w:rFonts w:ascii="Segoe UI" w:eastAsia="Times New Roman" w:hAnsi="Segoe UI" w:cs="Times New Roman"/>
      <w:sz w:val="17"/>
      <w:szCs w:val="19"/>
      <w:lang w:val="en-AU" w:eastAsia="en-AU"/>
    </w:rPr>
  </w:style>
  <w:style w:type="character" w:customStyle="1" w:styleId="TablecolumnheadingChar">
    <w:name w:val="Table column heading Char"/>
    <w:basedOn w:val="DefaultParagraphFont"/>
    <w:link w:val="Tablecolumnheading"/>
    <w:uiPriority w:val="1"/>
    <w:rsid w:val="00653916"/>
    <w:rPr>
      <w:rFonts w:ascii="Segoe UI Semibold" w:eastAsia="Times New Roman" w:hAnsi="Segoe UI Semibold" w:cs="Times New Roman"/>
      <w:color w:val="00264D"/>
      <w:sz w:val="18"/>
      <w:szCs w:val="17"/>
      <w:lang w:val="en-AU" w:eastAsia="en-AU"/>
    </w:rPr>
  </w:style>
  <w:style w:type="table" w:customStyle="1" w:styleId="Style1">
    <w:name w:val="Style1"/>
    <w:basedOn w:val="TableNormal"/>
    <w:uiPriority w:val="99"/>
    <w:rsid w:val="00653916"/>
    <w:pPr>
      <w:spacing w:after="0" w:line="240" w:lineRule="auto"/>
    </w:pPr>
    <w:tblPr/>
    <w:tcPr>
      <w:shd w:val="clear" w:color="auto" w:fill="E6E6E1" w:themeFill="accent5"/>
    </w:tcPr>
  </w:style>
  <w:style w:type="paragraph" w:styleId="BalloonText">
    <w:name w:val="Balloon Text"/>
    <w:basedOn w:val="Normal"/>
    <w:link w:val="BalloonTextChar"/>
    <w:uiPriority w:val="99"/>
    <w:semiHidden/>
    <w:unhideWhenUsed/>
    <w:rsid w:val="00037C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C03"/>
    <w:rPr>
      <w:rFonts w:ascii="Tahoma" w:hAnsi="Tahoma" w:cs="Tahoma"/>
      <w:sz w:val="16"/>
      <w:szCs w:val="16"/>
    </w:rPr>
  </w:style>
  <w:style w:type="paragraph" w:customStyle="1" w:styleId="URL-groupcomau">
    <w:name w:val="URL - group.com.au"/>
    <w:basedOn w:val="Normal"/>
    <w:link w:val="URL-groupcomauChar"/>
    <w:uiPriority w:val="89"/>
    <w:semiHidden/>
    <w:qFormat/>
    <w:rsid w:val="003520D6"/>
    <w:pPr>
      <w:spacing w:after="0"/>
    </w:pPr>
    <w:rPr>
      <w:rFonts w:eastAsia="Times New Roman" w:cs="Times New Roman"/>
      <w:color w:val="2E368F" w:themeColor="text2"/>
      <w:spacing w:val="20"/>
      <w:sz w:val="14"/>
      <w:szCs w:val="19"/>
      <w:lang w:val="en-AU" w:eastAsia="en-AU"/>
    </w:rPr>
  </w:style>
  <w:style w:type="character" w:customStyle="1" w:styleId="URL-groupcomauChar">
    <w:name w:val="URL - group.com.au Char"/>
    <w:basedOn w:val="DefaultParagraphFont"/>
    <w:link w:val="URL-groupcomau"/>
    <w:uiPriority w:val="89"/>
    <w:semiHidden/>
    <w:rsid w:val="003520D6"/>
    <w:rPr>
      <w:rFonts w:ascii="Segoe UI" w:eastAsia="Times New Roman" w:hAnsi="Segoe UI" w:cs="Times New Roman"/>
      <w:color w:val="2E368F" w:themeColor="text2"/>
      <w:spacing w:val="20"/>
      <w:sz w:val="14"/>
      <w:szCs w:val="19"/>
      <w:lang w:val="en-AU" w:eastAsia="en-AU"/>
    </w:rPr>
  </w:style>
  <w:style w:type="paragraph" w:customStyle="1" w:styleId="URL-nous">
    <w:name w:val="URL - nous"/>
    <w:basedOn w:val="Normal"/>
    <w:link w:val="URL-nousChar"/>
    <w:uiPriority w:val="89"/>
    <w:semiHidden/>
    <w:qFormat/>
    <w:rsid w:val="003520D6"/>
    <w:pPr>
      <w:spacing w:after="0"/>
    </w:pPr>
    <w:rPr>
      <w:rFonts w:eastAsia="Times New Roman" w:cs="Times New Roman"/>
      <w:color w:val="FF3A40" w:themeColor="accent1"/>
      <w:spacing w:val="20"/>
      <w:sz w:val="14"/>
      <w:szCs w:val="19"/>
      <w:lang w:val="en-AU" w:eastAsia="en-AU"/>
    </w:rPr>
  </w:style>
  <w:style w:type="character" w:customStyle="1" w:styleId="URL-nousChar">
    <w:name w:val="URL - nous Char"/>
    <w:basedOn w:val="DefaultParagraphFont"/>
    <w:link w:val="URL-nous"/>
    <w:uiPriority w:val="89"/>
    <w:semiHidden/>
    <w:rsid w:val="003520D6"/>
    <w:rPr>
      <w:rFonts w:ascii="Segoe UI" w:eastAsia="Times New Roman" w:hAnsi="Segoe UI" w:cs="Times New Roman"/>
      <w:color w:val="FF3A40" w:themeColor="accent1"/>
      <w:spacing w:val="20"/>
      <w:sz w:val="14"/>
      <w:szCs w:val="19"/>
      <w:lang w:val="en-AU" w:eastAsia="en-AU"/>
    </w:rPr>
  </w:style>
  <w:style w:type="paragraph" w:customStyle="1" w:styleId="ContentsHeading">
    <w:name w:val="Contents Heading"/>
    <w:basedOn w:val="Normal"/>
    <w:rsid w:val="00CF7BA0"/>
    <w:pPr>
      <w:spacing w:before="360" w:after="600"/>
    </w:pPr>
    <w:rPr>
      <w:rFonts w:eastAsia="Times New Roman" w:cs="Segoe UI"/>
      <w:b/>
      <w:color w:val="00264D"/>
      <w:sz w:val="36"/>
      <w:szCs w:val="36"/>
      <w:lang w:val="en-AU" w:eastAsia="en-AU"/>
    </w:rPr>
  </w:style>
  <w:style w:type="paragraph" w:styleId="BodyText">
    <w:name w:val="Body Text"/>
    <w:basedOn w:val="Normal"/>
    <w:link w:val="BodyTextChar"/>
    <w:uiPriority w:val="1"/>
    <w:rsid w:val="00621CEB"/>
    <w:pPr>
      <w:widowControl w:val="0"/>
    </w:pPr>
    <w:rPr>
      <w:rFonts w:eastAsia="Source Sans Pro Light"/>
      <w:szCs w:val="17"/>
    </w:rPr>
  </w:style>
  <w:style w:type="character" w:customStyle="1" w:styleId="BodyTextChar">
    <w:name w:val="Body Text Char"/>
    <w:basedOn w:val="DefaultParagraphFont"/>
    <w:link w:val="BodyText"/>
    <w:uiPriority w:val="1"/>
    <w:rsid w:val="00621CEB"/>
    <w:rPr>
      <w:rFonts w:ascii="Segoe UI" w:eastAsia="Source Sans Pro Light" w:hAnsi="Segoe UI"/>
      <w:sz w:val="19"/>
      <w:szCs w:val="17"/>
    </w:rPr>
  </w:style>
  <w:style w:type="character" w:customStyle="1" w:styleId="BulletChar">
    <w:name w:val="Bullet Char"/>
    <w:basedOn w:val="DefaultParagraphFont"/>
    <w:link w:val="Bullet"/>
    <w:uiPriority w:val="2"/>
    <w:rsid w:val="003520D6"/>
    <w:rPr>
      <w:rFonts w:ascii="Segoe UI" w:eastAsia="Times New Roman" w:hAnsi="Segoe UI" w:cs="Times New Roman"/>
      <w:sz w:val="19"/>
      <w:szCs w:val="19"/>
      <w:lang w:val="en-AU" w:eastAsia="en-AU"/>
    </w:rPr>
  </w:style>
  <w:style w:type="paragraph" w:customStyle="1" w:styleId="Sectiondividerheading">
    <w:name w:val="Section divider heading"/>
    <w:basedOn w:val="Normal"/>
    <w:link w:val="SectiondividerheadingChar"/>
    <w:uiPriority w:val="1"/>
    <w:rsid w:val="00A10340"/>
    <w:pPr>
      <w:spacing w:after="0"/>
    </w:pPr>
    <w:rPr>
      <w:rFonts w:eastAsia="Source Sans Pro" w:cs="Segoe UI"/>
      <w:b/>
      <w:bCs/>
      <w:color w:val="F8981D"/>
      <w:sz w:val="56"/>
      <w:szCs w:val="56"/>
      <w:lang w:val="en-AU" w:eastAsia="en-AU"/>
    </w:rPr>
  </w:style>
  <w:style w:type="character" w:customStyle="1" w:styleId="SectiondividerheadingChar">
    <w:name w:val="Section divider heading Char"/>
    <w:basedOn w:val="DefaultParagraphFont"/>
    <w:link w:val="Sectiondividerheading"/>
    <w:uiPriority w:val="1"/>
    <w:rsid w:val="00A10340"/>
    <w:rPr>
      <w:rFonts w:ascii="Segoe UI" w:eastAsia="Source Sans Pro" w:hAnsi="Segoe UI" w:cs="Segoe UI"/>
      <w:b/>
      <w:bCs/>
      <w:color w:val="F8981D"/>
      <w:sz w:val="56"/>
      <w:szCs w:val="56"/>
      <w:lang w:val="en-AU" w:eastAsia="en-AU"/>
    </w:rPr>
  </w:style>
  <w:style w:type="paragraph" w:styleId="TOC2">
    <w:name w:val="toc 2"/>
    <w:basedOn w:val="Normal"/>
    <w:next w:val="Normal"/>
    <w:autoRedefine/>
    <w:uiPriority w:val="39"/>
    <w:unhideWhenUsed/>
    <w:rsid w:val="008A4363"/>
    <w:pPr>
      <w:spacing w:after="100"/>
      <w:ind w:left="190"/>
    </w:pPr>
  </w:style>
  <w:style w:type="paragraph" w:styleId="TOC1">
    <w:name w:val="toc 1"/>
    <w:basedOn w:val="Normal"/>
    <w:next w:val="Normal"/>
    <w:autoRedefine/>
    <w:uiPriority w:val="39"/>
    <w:unhideWhenUsed/>
    <w:rsid w:val="008A4363"/>
    <w:pPr>
      <w:spacing w:after="100"/>
    </w:pPr>
  </w:style>
  <w:style w:type="character" w:styleId="Hyperlink">
    <w:name w:val="Hyperlink"/>
    <w:basedOn w:val="DefaultParagraphFont"/>
    <w:uiPriority w:val="99"/>
    <w:unhideWhenUsed/>
    <w:rsid w:val="008A4363"/>
    <w:rPr>
      <w:color w:val="0048C7" w:themeColor="hyperlink"/>
      <w:u w:val="single"/>
    </w:rPr>
  </w:style>
  <w:style w:type="table" w:styleId="TableGrid">
    <w:name w:val="Table Grid"/>
    <w:basedOn w:val="TableNormal"/>
    <w:uiPriority w:val="39"/>
    <w:rsid w:val="0054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71DFF"/>
    <w:pPr>
      <w:spacing w:after="0" w:line="240" w:lineRule="auto"/>
    </w:pPr>
    <w:tblPr>
      <w:tblStyleRowBandSize w:val="1"/>
      <w:tblStyleColBandSize w:val="1"/>
      <w:tblBorders>
        <w:top w:val="single" w:sz="8" w:space="0" w:color="E6E6E1" w:themeColor="accent5"/>
        <w:left w:val="single" w:sz="8" w:space="0" w:color="E6E6E1" w:themeColor="accent5"/>
        <w:bottom w:val="single" w:sz="8" w:space="0" w:color="E6E6E1" w:themeColor="accent5"/>
        <w:right w:val="single" w:sz="8" w:space="0" w:color="E6E6E1" w:themeColor="accent5"/>
        <w:insideH w:val="single" w:sz="8" w:space="0" w:color="E6E6E1" w:themeColor="accent5"/>
        <w:insideV w:val="single" w:sz="8" w:space="0" w:color="E6E6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E6E1" w:themeColor="accent5"/>
          <w:left w:val="single" w:sz="8" w:space="0" w:color="E6E6E1" w:themeColor="accent5"/>
          <w:bottom w:val="single" w:sz="18" w:space="0" w:color="E6E6E1" w:themeColor="accent5"/>
          <w:right w:val="single" w:sz="8" w:space="0" w:color="E6E6E1" w:themeColor="accent5"/>
          <w:insideH w:val="nil"/>
          <w:insideV w:val="single" w:sz="8" w:space="0" w:color="E6E6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E6E1" w:themeColor="accent5"/>
          <w:left w:val="single" w:sz="8" w:space="0" w:color="E6E6E1" w:themeColor="accent5"/>
          <w:bottom w:val="single" w:sz="8" w:space="0" w:color="E6E6E1" w:themeColor="accent5"/>
          <w:right w:val="single" w:sz="8" w:space="0" w:color="E6E6E1" w:themeColor="accent5"/>
          <w:insideH w:val="nil"/>
          <w:insideV w:val="single" w:sz="8" w:space="0" w:color="E6E6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tblStylePr w:type="band1Vert">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shd w:val="clear" w:color="auto" w:fill="F8F8F7" w:themeFill="accent5" w:themeFillTint="3F"/>
      </w:tcPr>
    </w:tblStylePr>
    <w:tblStylePr w:type="band1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insideV w:val="single" w:sz="8" w:space="0" w:color="E6E6E1" w:themeColor="accent5"/>
        </w:tcBorders>
        <w:shd w:val="clear" w:color="auto" w:fill="F8F8F7" w:themeFill="accent5" w:themeFillTint="3F"/>
      </w:tcPr>
    </w:tblStylePr>
    <w:tblStylePr w:type="band2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insideV w:val="single" w:sz="8" w:space="0" w:color="E6E6E1" w:themeColor="accent5"/>
        </w:tcBorders>
      </w:tcPr>
    </w:tblStylePr>
  </w:style>
  <w:style w:type="table" w:styleId="LightList-Accent5">
    <w:name w:val="Light List Accent 5"/>
    <w:basedOn w:val="TableNormal"/>
    <w:uiPriority w:val="61"/>
    <w:rsid w:val="00071DFF"/>
    <w:pPr>
      <w:spacing w:after="0" w:line="240" w:lineRule="auto"/>
    </w:pPr>
    <w:tblPr>
      <w:tblStyleRowBandSize w:val="1"/>
      <w:tblStyleColBandSize w:val="1"/>
      <w:tblBorders>
        <w:top w:val="single" w:sz="8" w:space="0" w:color="E6E6E1" w:themeColor="accent5"/>
        <w:left w:val="single" w:sz="8" w:space="0" w:color="E6E6E1" w:themeColor="accent5"/>
        <w:bottom w:val="single" w:sz="8" w:space="0" w:color="E6E6E1" w:themeColor="accent5"/>
        <w:right w:val="single" w:sz="8" w:space="0" w:color="E6E6E1" w:themeColor="accent5"/>
      </w:tblBorders>
    </w:tblPr>
    <w:tblStylePr w:type="firstRow">
      <w:pPr>
        <w:spacing w:before="0" w:after="0" w:line="240" w:lineRule="auto"/>
      </w:pPr>
      <w:rPr>
        <w:b/>
        <w:bCs/>
        <w:color w:val="FFFFFF" w:themeColor="background1"/>
      </w:rPr>
      <w:tblPr/>
      <w:tcPr>
        <w:shd w:val="clear" w:color="auto" w:fill="E6E6E1" w:themeFill="accent5"/>
      </w:tcPr>
    </w:tblStylePr>
    <w:tblStylePr w:type="lastRow">
      <w:pPr>
        <w:spacing w:before="0" w:after="0" w:line="240" w:lineRule="auto"/>
      </w:pPr>
      <w:rPr>
        <w:b/>
        <w:bCs/>
      </w:rPr>
      <w:tblPr/>
      <w:tcPr>
        <w:tcBorders>
          <w:top w:val="double" w:sz="6" w:space="0" w:color="E6E6E1" w:themeColor="accent5"/>
          <w:left w:val="single" w:sz="8" w:space="0" w:color="E6E6E1" w:themeColor="accent5"/>
          <w:bottom w:val="single" w:sz="8" w:space="0" w:color="E6E6E1" w:themeColor="accent5"/>
          <w:right w:val="single" w:sz="8" w:space="0" w:color="E6E6E1" w:themeColor="accent5"/>
        </w:tcBorders>
      </w:tcPr>
    </w:tblStylePr>
    <w:tblStylePr w:type="firstCol">
      <w:rPr>
        <w:b/>
        <w:bCs/>
      </w:rPr>
    </w:tblStylePr>
    <w:tblStylePr w:type="lastCol">
      <w:rPr>
        <w:b/>
        <w:bCs/>
      </w:rPr>
    </w:tblStylePr>
    <w:tblStylePr w:type="band1Vert">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tblStylePr w:type="band1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style>
  <w:style w:type="table" w:styleId="MediumShading1-Accent5">
    <w:name w:val="Medium Shading 1 Accent 5"/>
    <w:basedOn w:val="TableNormal"/>
    <w:uiPriority w:val="63"/>
    <w:rsid w:val="00071DFF"/>
    <w:pPr>
      <w:spacing w:after="0" w:line="240" w:lineRule="auto"/>
    </w:pPr>
    <w:tblPr>
      <w:tblStyleRowBandSize w:val="1"/>
      <w:tblStyleColBandSize w:val="1"/>
      <w:tbl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single" w:sz="8" w:space="0" w:color="ECECE8" w:themeColor="accent5" w:themeTint="BF"/>
      </w:tblBorders>
    </w:tblPr>
    <w:tblStylePr w:type="firstRow">
      <w:pPr>
        <w:spacing w:before="0" w:after="0" w:line="240" w:lineRule="auto"/>
      </w:pPr>
      <w:rPr>
        <w:b/>
        <w:bCs/>
        <w:color w:val="FFFFFF" w:themeColor="background1"/>
      </w:rPr>
      <w:tblPr/>
      <w:tcPr>
        <w:tc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shd w:val="clear" w:color="auto" w:fill="E6E6E1" w:themeFill="accent5"/>
      </w:tcPr>
    </w:tblStylePr>
    <w:tblStylePr w:type="lastRow">
      <w:pPr>
        <w:spacing w:before="0" w:after="0" w:line="240" w:lineRule="auto"/>
      </w:pPr>
      <w:rPr>
        <w:b/>
        <w:bCs/>
      </w:rPr>
      <w:tblPr/>
      <w:tcPr>
        <w:tcBorders>
          <w:top w:val="double" w:sz="6"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8F7" w:themeFill="accent5" w:themeFillTint="3F"/>
      </w:tcPr>
    </w:tblStylePr>
    <w:tblStylePr w:type="band1Horz">
      <w:tblPr/>
      <w:tcPr>
        <w:tcBorders>
          <w:insideH w:val="nil"/>
          <w:insideV w:val="nil"/>
        </w:tcBorders>
        <w:shd w:val="clear" w:color="auto" w:fill="F8F8F7" w:themeFill="accent5" w:themeFillTint="3F"/>
      </w:tcPr>
    </w:tblStylePr>
    <w:tblStylePr w:type="band2Horz">
      <w:tblPr/>
      <w:tcPr>
        <w:tcBorders>
          <w:insideH w:val="nil"/>
          <w:insideV w:val="nil"/>
        </w:tcBorders>
      </w:tcPr>
    </w:tblStylePr>
  </w:style>
  <w:style w:type="character" w:customStyle="1" w:styleId="TableNBulletChar">
    <w:name w:val="Table N Bullet Char"/>
    <w:basedOn w:val="DefaultParagraphFont"/>
    <w:link w:val="TableNBullet"/>
    <w:uiPriority w:val="9"/>
    <w:rsid w:val="003520D6"/>
    <w:rPr>
      <w:rFonts w:ascii="Segoe UI" w:eastAsia="Times New Roman" w:hAnsi="Segoe UI" w:cs="Times New Roman"/>
      <w:sz w:val="17"/>
      <w:szCs w:val="19"/>
      <w:lang w:val="en-AU" w:eastAsia="en-AU"/>
    </w:rPr>
  </w:style>
  <w:style w:type="table" w:customStyle="1" w:styleId="NOUSSideHeader">
    <w:name w:val="NOUS Side Header"/>
    <w:basedOn w:val="TableNormal"/>
    <w:uiPriority w:val="99"/>
    <w:rsid w:val="006937F2"/>
    <w:pPr>
      <w:spacing w:after="0" w:line="240" w:lineRule="auto"/>
      <w:ind w:left="57"/>
    </w:pPr>
    <w:rPr>
      <w:rFonts w:ascii="Segoe UI" w:hAnsi="Segoe UI"/>
      <w:sz w:val="17"/>
    </w:rPr>
    <w:tblPr>
      <w:tblBorders>
        <w:top w:val="single" w:sz="8" w:space="0" w:color="E6E6E1" w:themeColor="accent5"/>
        <w:bottom w:val="single" w:sz="8" w:space="0" w:color="E6E6E1" w:themeColor="accent5"/>
        <w:insideH w:val="single" w:sz="8" w:space="0" w:color="E6E6E1" w:themeColor="accent5"/>
      </w:tblBorders>
    </w:tblPr>
    <w:tblStylePr w:type="firstCol">
      <w:pPr>
        <w:wordWrap/>
        <w:jc w:val="center"/>
      </w:pPr>
      <w:rPr>
        <w:rFonts w:ascii="Segoe UI Semibold" w:hAnsi="Segoe UI Semibold"/>
        <w:b/>
        <w:color w:val="00264D" w:themeColor="background2"/>
        <w:sz w:val="18"/>
      </w:rPr>
      <w:tblPr/>
      <w:tcPr>
        <w:tcBorders>
          <w:top w:val="nil"/>
          <w:left w:val="single" w:sz="24" w:space="0" w:color="F8981D" w:themeColor="accent3"/>
          <w:bottom w:val="nil"/>
          <w:right w:val="nil"/>
          <w:insideH w:val="nil"/>
          <w:insideV w:val="nil"/>
          <w:tl2br w:val="nil"/>
          <w:tr2bl w:val="nil"/>
        </w:tcBorders>
        <w:shd w:val="clear" w:color="auto" w:fill="E6E6E1" w:themeFill="accent5"/>
      </w:tcPr>
    </w:tblStylePr>
  </w:style>
  <w:style w:type="table" w:customStyle="1" w:styleId="NOUS">
    <w:name w:val="NOUS"/>
    <w:basedOn w:val="TableNormal"/>
    <w:uiPriority w:val="99"/>
    <w:rsid w:val="0017660C"/>
    <w:pPr>
      <w:spacing w:after="0" w:line="240" w:lineRule="auto"/>
    </w:pPr>
    <w:rPr>
      <w:rFonts w:ascii="Segoe UI" w:hAnsi="Segoe UI"/>
      <w:sz w:val="17"/>
    </w:rPr>
    <w:tblPr>
      <w:tblBorders>
        <w:bottom w:val="single" w:sz="8" w:space="0" w:color="E6E6E1" w:themeColor="accent5"/>
        <w:insideH w:val="single" w:sz="8" w:space="0" w:color="E6E6E1" w:themeColor="accent5"/>
      </w:tblBorders>
      <w:tblCellMar>
        <w:top w:w="57" w:type="dxa"/>
        <w:left w:w="85" w:type="dxa"/>
        <w:bottom w:w="57" w:type="dxa"/>
        <w:right w:w="85" w:type="dxa"/>
      </w:tblCellMar>
    </w:tblPr>
    <w:tblStylePr w:type="firstRow">
      <w:rPr>
        <w:rFonts w:ascii="Segoe UI Semibold" w:hAnsi="Segoe UI Semibold"/>
        <w:b/>
        <w:color w:val="00264D" w:themeColor="background2"/>
        <w:sz w:val="18"/>
      </w:rPr>
      <w:tblPr/>
      <w:tcPr>
        <w:tcBorders>
          <w:top w:val="single" w:sz="24" w:space="0" w:color="F8981D" w:themeColor="accent3"/>
          <w:left w:val="nil"/>
          <w:bottom w:val="nil"/>
          <w:right w:val="nil"/>
          <w:insideH w:val="nil"/>
          <w:insideV w:val="single" w:sz="8" w:space="0" w:color="FFFFFF" w:themeColor="background1"/>
          <w:tl2br w:val="nil"/>
          <w:tr2bl w:val="nil"/>
        </w:tcBorders>
        <w:shd w:val="clear" w:color="auto" w:fill="E6E6E1" w:themeFill="accent5"/>
      </w:tcPr>
    </w:tblStylePr>
  </w:style>
  <w:style w:type="character" w:customStyle="1" w:styleId="Heading8Char">
    <w:name w:val="Heading 8 Char"/>
    <w:basedOn w:val="DefaultParagraphFont"/>
    <w:link w:val="Heading8"/>
    <w:uiPriority w:val="19"/>
    <w:semiHidden/>
    <w:rsid w:val="000137FA"/>
    <w:rPr>
      <w:rFonts w:ascii="Segoe UI" w:eastAsiaTheme="majorEastAsia" w:hAnsi="Segoe UI" w:cstheme="majorBidi"/>
      <w:color w:val="404040" w:themeColor="text1" w:themeTint="BF"/>
      <w:sz w:val="20"/>
      <w:szCs w:val="20"/>
    </w:rPr>
  </w:style>
  <w:style w:type="paragraph" w:customStyle="1" w:styleId="Covertitle">
    <w:name w:val="Cover title"/>
    <w:basedOn w:val="Normal"/>
    <w:link w:val="CovertitleChar"/>
    <w:uiPriority w:val="99"/>
    <w:semiHidden/>
    <w:rsid w:val="0079193B"/>
    <w:pPr>
      <w:suppressAutoHyphens/>
      <w:spacing w:after="0" w:line="720" w:lineRule="exact"/>
    </w:pPr>
    <w:rPr>
      <w:rFonts w:eastAsia="Times New Roman" w:cs="Times New Roman"/>
      <w:color w:val="2E368F" w:themeColor="text2"/>
      <w:sz w:val="84"/>
      <w:szCs w:val="19"/>
      <w:lang w:val="en-AU" w:eastAsia="en-AU"/>
    </w:rPr>
  </w:style>
  <w:style w:type="character" w:customStyle="1" w:styleId="CovertitleChar">
    <w:name w:val="Cover title Char"/>
    <w:basedOn w:val="DefaultParagraphFont"/>
    <w:link w:val="Covertitle"/>
    <w:uiPriority w:val="99"/>
    <w:semiHidden/>
    <w:rsid w:val="0079193B"/>
    <w:rPr>
      <w:rFonts w:ascii="Segoe UI" w:eastAsia="Times New Roman" w:hAnsi="Segoe UI" w:cs="Times New Roman"/>
      <w:color w:val="2E368F" w:themeColor="text2"/>
      <w:sz w:val="84"/>
      <w:szCs w:val="19"/>
      <w:lang w:val="en-AU" w:eastAsia="en-AU"/>
    </w:rPr>
  </w:style>
  <w:style w:type="paragraph" w:customStyle="1" w:styleId="CoverPage-Client">
    <w:name w:val="Cover Page - Client"/>
    <w:basedOn w:val="Normal"/>
    <w:link w:val="CoverPage-ClientChar"/>
    <w:uiPriority w:val="99"/>
    <w:semiHidden/>
    <w:rsid w:val="0079193B"/>
    <w:pPr>
      <w:suppressAutoHyphens/>
      <w:spacing w:before="480" w:after="0" w:line="380" w:lineRule="exact"/>
    </w:pPr>
    <w:rPr>
      <w:rFonts w:eastAsia="Times New Roman" w:cs="Times New Roman"/>
      <w:color w:val="2E368F" w:themeColor="text2"/>
      <w:sz w:val="36"/>
      <w:szCs w:val="19"/>
      <w:lang w:val="en-AU" w:eastAsia="en-AU"/>
    </w:rPr>
  </w:style>
  <w:style w:type="character" w:customStyle="1" w:styleId="CoverPage-ClientChar">
    <w:name w:val="Cover Page - Client Char"/>
    <w:basedOn w:val="DefaultParagraphFont"/>
    <w:link w:val="CoverPage-Client"/>
    <w:uiPriority w:val="99"/>
    <w:semiHidden/>
    <w:rsid w:val="0079193B"/>
    <w:rPr>
      <w:rFonts w:ascii="Segoe UI" w:eastAsia="Times New Roman" w:hAnsi="Segoe UI" w:cs="Times New Roman"/>
      <w:color w:val="2E368F" w:themeColor="text2"/>
      <w:sz w:val="36"/>
      <w:szCs w:val="19"/>
      <w:lang w:val="en-AU" w:eastAsia="en-AU"/>
    </w:rPr>
  </w:style>
  <w:style w:type="paragraph" w:customStyle="1" w:styleId="CoverPage-Date">
    <w:name w:val="Cover Page - Date"/>
    <w:basedOn w:val="Normal"/>
    <w:link w:val="CoverPage-DateChar"/>
    <w:uiPriority w:val="99"/>
    <w:semiHidden/>
    <w:rsid w:val="0079193B"/>
    <w:pPr>
      <w:suppressAutoHyphens/>
      <w:spacing w:before="320" w:after="0" w:line="280" w:lineRule="exact"/>
    </w:pPr>
    <w:rPr>
      <w:rFonts w:eastAsia="Times New Roman" w:cs="Times New Roman"/>
      <w:color w:val="00264D" w:themeColor="background2"/>
      <w:sz w:val="24"/>
      <w:szCs w:val="19"/>
      <w:lang w:val="en-AU" w:eastAsia="en-AU"/>
    </w:rPr>
  </w:style>
  <w:style w:type="character" w:customStyle="1" w:styleId="CoverPage-DateChar">
    <w:name w:val="Cover Page - Date Char"/>
    <w:basedOn w:val="DefaultParagraphFont"/>
    <w:link w:val="CoverPage-Date"/>
    <w:uiPriority w:val="99"/>
    <w:semiHidden/>
    <w:rsid w:val="0079193B"/>
    <w:rPr>
      <w:rFonts w:ascii="Segoe UI" w:eastAsia="Times New Roman" w:hAnsi="Segoe UI" w:cs="Times New Roman"/>
      <w:color w:val="00264D" w:themeColor="background2"/>
      <w:sz w:val="24"/>
      <w:szCs w:val="19"/>
      <w:lang w:val="en-AU" w:eastAsia="en-AU"/>
    </w:rPr>
  </w:style>
  <w:style w:type="character" w:styleId="PlaceholderText">
    <w:name w:val="Placeholder Text"/>
    <w:basedOn w:val="DefaultParagraphFont"/>
    <w:uiPriority w:val="99"/>
    <w:semiHidden/>
    <w:rsid w:val="0079193B"/>
    <w:rPr>
      <w:color w:val="808080"/>
    </w:rPr>
  </w:style>
  <w:style w:type="character" w:styleId="CommentReference">
    <w:name w:val="annotation reference"/>
    <w:basedOn w:val="DefaultParagraphFont"/>
    <w:uiPriority w:val="99"/>
    <w:semiHidden/>
    <w:rsid w:val="00853B9E"/>
    <w:rPr>
      <w:rFonts w:cs="Times New Roman"/>
      <w:sz w:val="16"/>
      <w:szCs w:val="16"/>
    </w:rPr>
  </w:style>
  <w:style w:type="paragraph" w:styleId="CommentText">
    <w:name w:val="annotation text"/>
    <w:basedOn w:val="Normal"/>
    <w:link w:val="CommentTextChar"/>
    <w:uiPriority w:val="99"/>
    <w:semiHidden/>
    <w:rsid w:val="00853B9E"/>
    <w:rPr>
      <w:rFonts w:asciiTheme="minorHAnsi" w:eastAsia="Times New Roman" w:hAnsiTheme="minorHAnsi"/>
      <w:sz w:val="20"/>
      <w:szCs w:val="20"/>
      <w:lang w:val="en-AU" w:eastAsia="en-AU"/>
    </w:rPr>
  </w:style>
  <w:style w:type="character" w:customStyle="1" w:styleId="CommentTextChar">
    <w:name w:val="Comment Text Char"/>
    <w:basedOn w:val="DefaultParagraphFont"/>
    <w:link w:val="CommentText"/>
    <w:uiPriority w:val="99"/>
    <w:semiHidden/>
    <w:rsid w:val="00853B9E"/>
    <w:rPr>
      <w:rFonts w:eastAsia="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991DAE"/>
    <w:rPr>
      <w:rFonts w:ascii="Segoe UI" w:eastAsiaTheme="minorHAnsi" w:hAnsi="Segoe UI"/>
      <w:b/>
      <w:bCs/>
      <w:lang w:val="en-US" w:eastAsia="en-US"/>
    </w:rPr>
  </w:style>
  <w:style w:type="character" w:customStyle="1" w:styleId="CommentSubjectChar">
    <w:name w:val="Comment Subject Char"/>
    <w:basedOn w:val="CommentTextChar"/>
    <w:link w:val="CommentSubject"/>
    <w:uiPriority w:val="99"/>
    <w:semiHidden/>
    <w:rsid w:val="00991DAE"/>
    <w:rPr>
      <w:rFonts w:ascii="Segoe UI" w:eastAsia="Times New Roman" w:hAnsi="Segoe UI"/>
      <w:b/>
      <w:bCs/>
      <w:sz w:val="20"/>
      <w:szCs w:val="20"/>
      <w:lang w:val="en-AU" w:eastAsia="en-AU"/>
    </w:rPr>
  </w:style>
  <w:style w:type="character" w:styleId="FootnoteReference">
    <w:name w:val="footnote reference"/>
    <w:basedOn w:val="DefaultParagraphFont"/>
    <w:uiPriority w:val="89"/>
    <w:semiHidden/>
    <w:rsid w:val="00991DAE"/>
    <w:rPr>
      <w:rFonts w:cs="Times New Roman"/>
      <w:color w:val="404040"/>
      <w:sz w:val="20"/>
      <w:szCs w:val="20"/>
      <w:vertAlign w:val="superscript"/>
    </w:rPr>
  </w:style>
  <w:style w:type="paragraph" w:styleId="FootnoteText">
    <w:name w:val="footnote text"/>
    <w:basedOn w:val="Normal"/>
    <w:link w:val="FootnoteTextChar"/>
    <w:uiPriority w:val="89"/>
    <w:semiHidden/>
    <w:rsid w:val="00991DAE"/>
    <w:pPr>
      <w:spacing w:after="0"/>
      <w:ind w:left="102" w:hanging="102"/>
    </w:pPr>
    <w:rPr>
      <w:rFonts w:asciiTheme="minorHAnsi" w:eastAsia="Times New Roman" w:hAnsiTheme="minorHAnsi"/>
      <w:color w:val="4D4D4D"/>
      <w:sz w:val="16"/>
      <w:szCs w:val="20"/>
      <w:lang w:val="en-AU" w:eastAsia="en-AU"/>
    </w:rPr>
  </w:style>
  <w:style w:type="character" w:customStyle="1" w:styleId="FootnoteTextChar">
    <w:name w:val="Footnote Text Char"/>
    <w:basedOn w:val="DefaultParagraphFont"/>
    <w:link w:val="FootnoteText"/>
    <w:uiPriority w:val="89"/>
    <w:semiHidden/>
    <w:rsid w:val="00991DAE"/>
    <w:rPr>
      <w:rFonts w:eastAsia="Times New Roman"/>
      <w:color w:val="4D4D4D"/>
      <w:sz w:val="16"/>
      <w:szCs w:val="20"/>
      <w:lang w:val="en-AU" w:eastAsia="en-AU"/>
    </w:rPr>
  </w:style>
  <w:style w:type="paragraph" w:customStyle="1" w:styleId="TableNHeader0">
    <w:name w:val="Table N Header"/>
    <w:basedOn w:val="TableNText"/>
    <w:next w:val="TableNText"/>
    <w:link w:val="TableNHeaderChar"/>
    <w:uiPriority w:val="9"/>
    <w:rsid w:val="00991DAE"/>
    <w:pPr>
      <w:keepNext w:val="0"/>
      <w:spacing w:before="20" w:after="20"/>
      <w:outlineLvl w:val="9"/>
    </w:pPr>
    <w:rPr>
      <w:rFonts w:asciiTheme="minorHAnsi" w:hAnsiTheme="minorHAnsi"/>
      <w:b/>
      <w:color w:val="FFFFFF"/>
      <w:sz w:val="21"/>
      <w:szCs w:val="19"/>
    </w:rPr>
  </w:style>
  <w:style w:type="character" w:customStyle="1" w:styleId="TableNHeaderChar">
    <w:name w:val="Table N Header Char"/>
    <w:basedOn w:val="TableNTextChar"/>
    <w:link w:val="TableNHeader0"/>
    <w:uiPriority w:val="9"/>
    <w:locked/>
    <w:rsid w:val="00991DAE"/>
    <w:rPr>
      <w:rFonts w:ascii="Segoe UI" w:eastAsia="Times New Roman" w:hAnsi="Segoe UI" w:cs="Times New Roman"/>
      <w:b/>
      <w:color w:val="FFFFFF"/>
      <w:sz w:val="21"/>
      <w:szCs w:val="24"/>
      <w:lang w:val="en-AU" w:eastAsia="en-AU"/>
    </w:rPr>
  </w:style>
  <w:style w:type="character" w:customStyle="1" w:styleId="TableNTextChar">
    <w:name w:val="Table N Text Char"/>
    <w:basedOn w:val="DefaultParagraphFont"/>
    <w:link w:val="TableNText"/>
    <w:uiPriority w:val="1"/>
    <w:locked/>
    <w:rsid w:val="00991DAE"/>
    <w:rPr>
      <w:rFonts w:ascii="Segoe UI" w:eastAsia="Times New Roman" w:hAnsi="Segoe UI" w:cs="Times New Roman"/>
      <w:sz w:val="17"/>
      <w:szCs w:val="24"/>
      <w:lang w:val="en-AU" w:eastAsia="en-AU"/>
    </w:rPr>
  </w:style>
  <w:style w:type="character" w:customStyle="1" w:styleId="ListnumberedChar">
    <w:name w:val="List (numbered) Char"/>
    <w:basedOn w:val="DefaultParagraphFont"/>
    <w:link w:val="Listnumbered"/>
    <w:uiPriority w:val="1"/>
    <w:locked/>
    <w:rsid w:val="00991DAE"/>
    <w:rPr>
      <w:rFonts w:ascii="Segoe UI" w:hAnsi="Segoe UI"/>
      <w:sz w:val="19"/>
    </w:rPr>
  </w:style>
  <w:style w:type="paragraph" w:styleId="TOC3">
    <w:name w:val="toc 3"/>
    <w:basedOn w:val="Normal"/>
    <w:next w:val="Normal"/>
    <w:autoRedefine/>
    <w:uiPriority w:val="39"/>
    <w:unhideWhenUsed/>
    <w:rsid w:val="00991DAE"/>
    <w:pPr>
      <w:spacing w:after="100"/>
      <w:ind w:left="380"/>
    </w:pPr>
  </w:style>
  <w:style w:type="paragraph" w:customStyle="1" w:styleId="Table-ExpListNumbered">
    <w:name w:val="Table - Exp List (Numbered)"/>
    <w:basedOn w:val="Listnumbered"/>
    <w:link w:val="Table-ExpListNumberedChar"/>
    <w:uiPriority w:val="10"/>
    <w:rsid w:val="00991DAE"/>
    <w:pPr>
      <w:numPr>
        <w:numId w:val="6"/>
      </w:numPr>
      <w:suppressAutoHyphens/>
      <w:spacing w:before="60" w:after="60"/>
    </w:pPr>
    <w:rPr>
      <w:rFonts w:eastAsia="Times New Roman"/>
      <w:sz w:val="18"/>
      <w:szCs w:val="19"/>
      <w:lang w:val="en-AU" w:eastAsia="en-AU"/>
    </w:rPr>
  </w:style>
  <w:style w:type="character" w:customStyle="1" w:styleId="Table-ExpListNumberedChar">
    <w:name w:val="Table - Exp List (Numbered) Char"/>
    <w:basedOn w:val="ListnumberedChar"/>
    <w:link w:val="Table-ExpListNumbered"/>
    <w:uiPriority w:val="10"/>
    <w:locked/>
    <w:rsid w:val="00991DAE"/>
    <w:rPr>
      <w:rFonts w:ascii="Segoe UI" w:eastAsia="Times New Roman" w:hAnsi="Segoe UI"/>
      <w:sz w:val="18"/>
      <w:szCs w:val="19"/>
      <w:lang w:val="en-AU" w:eastAsia="en-AU"/>
    </w:rPr>
  </w:style>
  <w:style w:type="paragraph" w:styleId="ListParagraph">
    <w:name w:val="List Paragraph"/>
    <w:basedOn w:val="Normal"/>
    <w:uiPriority w:val="34"/>
    <w:qFormat/>
    <w:rsid w:val="003520D6"/>
    <w:pPr>
      <w:ind w:left="720"/>
      <w:contextualSpacing/>
    </w:pPr>
  </w:style>
  <w:style w:type="table" w:styleId="LightShading-Accent1">
    <w:name w:val="Light Shading Accent 1"/>
    <w:basedOn w:val="TableNormal"/>
    <w:uiPriority w:val="60"/>
    <w:rsid w:val="00991DAE"/>
    <w:pPr>
      <w:spacing w:after="0" w:line="240" w:lineRule="auto"/>
    </w:pPr>
    <w:rPr>
      <w:rFonts w:eastAsia="Times New Roman"/>
      <w:color w:val="EA0006" w:themeColor="accent1" w:themeShade="BF"/>
      <w:lang w:val="en-AU" w:eastAsia="en-AU"/>
    </w:rPr>
    <w:tblPr>
      <w:tblStyleRowBandSize w:val="1"/>
      <w:tblStyleColBandSize w:val="1"/>
      <w:tblBorders>
        <w:top w:val="single" w:sz="8" w:space="0" w:color="FF3A40" w:themeColor="accent1"/>
        <w:bottom w:val="single" w:sz="8" w:space="0" w:color="FF3A40" w:themeColor="accent1"/>
      </w:tblBorders>
    </w:tblPr>
    <w:tblStylePr w:type="firstRow">
      <w:pPr>
        <w:spacing w:before="0" w:after="0" w:line="240" w:lineRule="auto"/>
      </w:pPr>
      <w:rPr>
        <w:b/>
        <w:bCs/>
      </w:rPr>
      <w:tblPr/>
      <w:tcPr>
        <w:tcBorders>
          <w:top w:val="single" w:sz="8" w:space="0" w:color="FF3A40" w:themeColor="accent1"/>
          <w:left w:val="nil"/>
          <w:bottom w:val="single" w:sz="8" w:space="0" w:color="FF3A40" w:themeColor="accent1"/>
          <w:right w:val="nil"/>
          <w:insideH w:val="nil"/>
          <w:insideV w:val="nil"/>
        </w:tcBorders>
      </w:tcPr>
    </w:tblStylePr>
    <w:tblStylePr w:type="lastRow">
      <w:pPr>
        <w:spacing w:before="0" w:after="0" w:line="240" w:lineRule="auto"/>
      </w:pPr>
      <w:rPr>
        <w:b/>
        <w:bCs/>
      </w:rPr>
      <w:tblPr/>
      <w:tcPr>
        <w:tcBorders>
          <w:top w:val="single" w:sz="8" w:space="0" w:color="FF3A40" w:themeColor="accent1"/>
          <w:left w:val="nil"/>
          <w:bottom w:val="single" w:sz="8" w:space="0" w:color="FF3A4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ECF" w:themeFill="accent1" w:themeFillTint="3F"/>
      </w:tcPr>
    </w:tblStylePr>
    <w:tblStylePr w:type="band1Horz">
      <w:tblPr/>
      <w:tcPr>
        <w:tcBorders>
          <w:left w:val="nil"/>
          <w:right w:val="nil"/>
          <w:insideH w:val="nil"/>
          <w:insideV w:val="nil"/>
        </w:tcBorders>
        <w:shd w:val="clear" w:color="auto" w:fill="FFCECF" w:themeFill="accent1" w:themeFillTint="3F"/>
      </w:tcPr>
    </w:tblStylePr>
  </w:style>
  <w:style w:type="paragraph" w:customStyle="1" w:styleId="Table-Expheader">
    <w:name w:val="Table - Exp header"/>
    <w:basedOn w:val="Normal"/>
    <w:next w:val="Normal"/>
    <w:uiPriority w:val="10"/>
    <w:rsid w:val="003520D6"/>
    <w:pPr>
      <w:spacing w:before="20" w:after="20"/>
    </w:pPr>
    <w:rPr>
      <w:rFonts w:asciiTheme="minorHAnsi" w:eastAsia="Times New Roman" w:hAnsiTheme="minorHAnsi"/>
      <w:b/>
      <w:color w:val="FFFFFF"/>
      <w:sz w:val="18"/>
      <w:szCs w:val="17"/>
      <w:lang w:val="en-AU" w:eastAsia="en-AU"/>
    </w:rPr>
  </w:style>
  <w:style w:type="paragraph" w:customStyle="1" w:styleId="TableNListNumbered">
    <w:name w:val="Table N List (Numbered)"/>
    <w:basedOn w:val="Listnumbered"/>
    <w:link w:val="TableNListNumberedChar"/>
    <w:uiPriority w:val="99"/>
    <w:rsid w:val="003520D6"/>
    <w:pPr>
      <w:numPr>
        <w:numId w:val="8"/>
      </w:numPr>
      <w:suppressAutoHyphens/>
      <w:spacing w:before="60" w:after="60"/>
    </w:pPr>
    <w:rPr>
      <w:rFonts w:eastAsia="Times New Roman"/>
      <w:sz w:val="21"/>
      <w:szCs w:val="19"/>
      <w:lang w:val="en-AU" w:eastAsia="en-AU"/>
    </w:rPr>
  </w:style>
  <w:style w:type="character" w:customStyle="1" w:styleId="TableNListNumberedChar">
    <w:name w:val="Table N List (Numbered) Char"/>
    <w:basedOn w:val="ListnumberedChar"/>
    <w:link w:val="TableNListNumbered"/>
    <w:uiPriority w:val="99"/>
    <w:locked/>
    <w:rsid w:val="003520D6"/>
    <w:rPr>
      <w:rFonts w:ascii="Segoe UI" w:eastAsia="Times New Roman" w:hAnsi="Segoe UI"/>
      <w:sz w:val="21"/>
      <w:szCs w:val="19"/>
      <w:lang w:val="en-AU" w:eastAsia="en-AU"/>
    </w:rPr>
  </w:style>
  <w:style w:type="paragraph" w:styleId="Revision">
    <w:name w:val="Revision"/>
    <w:hidden/>
    <w:uiPriority w:val="99"/>
    <w:semiHidden/>
    <w:rsid w:val="00743687"/>
    <w:pPr>
      <w:spacing w:after="0" w:line="240" w:lineRule="auto"/>
    </w:pPr>
    <w:rPr>
      <w:rFonts w:ascii="Segoe UI" w:hAnsi="Segoe UI"/>
      <w:sz w:val="19"/>
    </w:rPr>
  </w:style>
  <w:style w:type="paragraph" w:styleId="PlainText">
    <w:name w:val="Plain Text"/>
    <w:basedOn w:val="Normal"/>
    <w:link w:val="PlainTextChar"/>
    <w:uiPriority w:val="99"/>
    <w:unhideWhenUsed/>
    <w:rsid w:val="000C2B58"/>
    <w:pPr>
      <w:spacing w:after="0"/>
    </w:pPr>
    <w:rPr>
      <w:rFonts w:eastAsia="Times New Roman" w:cs="Times New Roman"/>
      <w:sz w:val="20"/>
      <w:szCs w:val="21"/>
      <w:lang w:val="en-AU" w:eastAsia="en-AU"/>
    </w:rPr>
  </w:style>
  <w:style w:type="character" w:customStyle="1" w:styleId="PlainTextChar">
    <w:name w:val="Plain Text Char"/>
    <w:basedOn w:val="DefaultParagraphFont"/>
    <w:link w:val="PlainText"/>
    <w:uiPriority w:val="99"/>
    <w:rsid w:val="000C2B58"/>
    <w:rPr>
      <w:rFonts w:ascii="Segoe UI" w:eastAsia="Times New Roman" w:hAnsi="Segoe UI" w:cs="Times New Roman"/>
      <w:sz w:val="20"/>
      <w:szCs w:val="21"/>
      <w:lang w:val="en-AU" w:eastAsia="en-AU"/>
    </w:rPr>
  </w:style>
  <w:style w:type="paragraph" w:styleId="NormalWeb">
    <w:name w:val="Normal (Web)"/>
    <w:basedOn w:val="Normal"/>
    <w:uiPriority w:val="99"/>
    <w:semiHidden/>
    <w:unhideWhenUsed/>
    <w:rsid w:val="00F153C3"/>
    <w:pPr>
      <w:spacing w:after="150"/>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F153C3"/>
    <w:rPr>
      <w:i/>
      <w:iCs/>
    </w:rPr>
  </w:style>
  <w:style w:type="paragraph" w:customStyle="1" w:styleId="p1">
    <w:name w:val="p1"/>
    <w:basedOn w:val="Normal"/>
    <w:rsid w:val="00D43AF1"/>
    <w:pPr>
      <w:spacing w:before="100" w:beforeAutospacing="1" w:after="100" w:afterAutospacing="1"/>
    </w:pPr>
    <w:rPr>
      <w:rFonts w:ascii="Times New Roman" w:hAnsi="Times New Roman" w:cs="Times New Roman"/>
      <w:sz w:val="24"/>
      <w:szCs w:val="24"/>
      <w:lang w:val="en-GB" w:eastAsia="en-GB"/>
    </w:rPr>
  </w:style>
  <w:style w:type="character" w:customStyle="1" w:styleId="s1">
    <w:name w:val="s1"/>
    <w:basedOn w:val="DefaultParagraphFont"/>
    <w:rsid w:val="00D43AF1"/>
  </w:style>
  <w:style w:type="character" w:customStyle="1" w:styleId="apple-converted-space">
    <w:name w:val="apple-converted-space"/>
    <w:basedOn w:val="DefaultParagraphFont"/>
    <w:rsid w:val="00D4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9090">
      <w:bodyDiv w:val="1"/>
      <w:marLeft w:val="0"/>
      <w:marRight w:val="0"/>
      <w:marTop w:val="0"/>
      <w:marBottom w:val="0"/>
      <w:divBdr>
        <w:top w:val="none" w:sz="0" w:space="0" w:color="auto"/>
        <w:left w:val="none" w:sz="0" w:space="0" w:color="auto"/>
        <w:bottom w:val="none" w:sz="0" w:space="0" w:color="auto"/>
        <w:right w:val="none" w:sz="0" w:space="0" w:color="auto"/>
      </w:divBdr>
    </w:div>
    <w:div w:id="288053513">
      <w:bodyDiv w:val="1"/>
      <w:marLeft w:val="0"/>
      <w:marRight w:val="0"/>
      <w:marTop w:val="0"/>
      <w:marBottom w:val="0"/>
      <w:divBdr>
        <w:top w:val="none" w:sz="0" w:space="0" w:color="auto"/>
        <w:left w:val="none" w:sz="0" w:space="0" w:color="auto"/>
        <w:bottom w:val="none" w:sz="0" w:space="0" w:color="auto"/>
        <w:right w:val="none" w:sz="0" w:space="0" w:color="auto"/>
      </w:divBdr>
    </w:div>
    <w:div w:id="299851185">
      <w:bodyDiv w:val="1"/>
      <w:marLeft w:val="0"/>
      <w:marRight w:val="0"/>
      <w:marTop w:val="0"/>
      <w:marBottom w:val="0"/>
      <w:divBdr>
        <w:top w:val="none" w:sz="0" w:space="0" w:color="auto"/>
        <w:left w:val="none" w:sz="0" w:space="0" w:color="auto"/>
        <w:bottom w:val="none" w:sz="0" w:space="0" w:color="auto"/>
        <w:right w:val="none" w:sz="0" w:space="0" w:color="auto"/>
      </w:divBdr>
    </w:div>
    <w:div w:id="336545304">
      <w:bodyDiv w:val="1"/>
      <w:marLeft w:val="0"/>
      <w:marRight w:val="0"/>
      <w:marTop w:val="0"/>
      <w:marBottom w:val="0"/>
      <w:divBdr>
        <w:top w:val="none" w:sz="0" w:space="0" w:color="auto"/>
        <w:left w:val="none" w:sz="0" w:space="0" w:color="auto"/>
        <w:bottom w:val="none" w:sz="0" w:space="0" w:color="auto"/>
        <w:right w:val="none" w:sz="0" w:space="0" w:color="auto"/>
      </w:divBdr>
    </w:div>
    <w:div w:id="460609383">
      <w:bodyDiv w:val="1"/>
      <w:marLeft w:val="0"/>
      <w:marRight w:val="0"/>
      <w:marTop w:val="0"/>
      <w:marBottom w:val="0"/>
      <w:divBdr>
        <w:top w:val="none" w:sz="0" w:space="0" w:color="auto"/>
        <w:left w:val="none" w:sz="0" w:space="0" w:color="auto"/>
        <w:bottom w:val="none" w:sz="0" w:space="0" w:color="auto"/>
        <w:right w:val="none" w:sz="0" w:space="0" w:color="auto"/>
      </w:divBdr>
    </w:div>
    <w:div w:id="666178555">
      <w:bodyDiv w:val="1"/>
      <w:marLeft w:val="0"/>
      <w:marRight w:val="0"/>
      <w:marTop w:val="0"/>
      <w:marBottom w:val="0"/>
      <w:divBdr>
        <w:top w:val="none" w:sz="0" w:space="0" w:color="auto"/>
        <w:left w:val="none" w:sz="0" w:space="0" w:color="auto"/>
        <w:bottom w:val="none" w:sz="0" w:space="0" w:color="auto"/>
        <w:right w:val="none" w:sz="0" w:space="0" w:color="auto"/>
      </w:divBdr>
    </w:div>
    <w:div w:id="872889005">
      <w:bodyDiv w:val="1"/>
      <w:marLeft w:val="0"/>
      <w:marRight w:val="0"/>
      <w:marTop w:val="0"/>
      <w:marBottom w:val="0"/>
      <w:divBdr>
        <w:top w:val="none" w:sz="0" w:space="0" w:color="auto"/>
        <w:left w:val="none" w:sz="0" w:space="0" w:color="auto"/>
        <w:bottom w:val="none" w:sz="0" w:space="0" w:color="auto"/>
        <w:right w:val="none" w:sz="0" w:space="0" w:color="auto"/>
      </w:divBdr>
    </w:div>
    <w:div w:id="883951459">
      <w:bodyDiv w:val="1"/>
      <w:marLeft w:val="0"/>
      <w:marRight w:val="0"/>
      <w:marTop w:val="0"/>
      <w:marBottom w:val="0"/>
      <w:divBdr>
        <w:top w:val="none" w:sz="0" w:space="0" w:color="auto"/>
        <w:left w:val="none" w:sz="0" w:space="0" w:color="auto"/>
        <w:bottom w:val="none" w:sz="0" w:space="0" w:color="auto"/>
        <w:right w:val="none" w:sz="0" w:space="0" w:color="auto"/>
      </w:divBdr>
    </w:div>
    <w:div w:id="887883515">
      <w:bodyDiv w:val="1"/>
      <w:marLeft w:val="0"/>
      <w:marRight w:val="0"/>
      <w:marTop w:val="0"/>
      <w:marBottom w:val="0"/>
      <w:divBdr>
        <w:top w:val="none" w:sz="0" w:space="0" w:color="auto"/>
        <w:left w:val="none" w:sz="0" w:space="0" w:color="auto"/>
        <w:bottom w:val="none" w:sz="0" w:space="0" w:color="auto"/>
        <w:right w:val="none" w:sz="0" w:space="0" w:color="auto"/>
      </w:divBdr>
      <w:divsChild>
        <w:div w:id="1763262690">
          <w:marLeft w:val="0"/>
          <w:marRight w:val="0"/>
          <w:marTop w:val="0"/>
          <w:marBottom w:val="0"/>
          <w:divBdr>
            <w:top w:val="none" w:sz="0" w:space="0" w:color="auto"/>
            <w:left w:val="none" w:sz="0" w:space="0" w:color="auto"/>
            <w:bottom w:val="none" w:sz="0" w:space="0" w:color="auto"/>
            <w:right w:val="none" w:sz="0" w:space="0" w:color="auto"/>
          </w:divBdr>
          <w:divsChild>
            <w:div w:id="102655276">
              <w:marLeft w:val="0"/>
              <w:marRight w:val="0"/>
              <w:marTop w:val="0"/>
              <w:marBottom w:val="0"/>
              <w:divBdr>
                <w:top w:val="none" w:sz="0" w:space="0" w:color="auto"/>
                <w:left w:val="none" w:sz="0" w:space="0" w:color="auto"/>
                <w:bottom w:val="none" w:sz="0" w:space="0" w:color="auto"/>
                <w:right w:val="none" w:sz="0" w:space="0" w:color="auto"/>
              </w:divBdr>
              <w:divsChild>
                <w:div w:id="183255648">
                  <w:marLeft w:val="0"/>
                  <w:marRight w:val="0"/>
                  <w:marTop w:val="0"/>
                  <w:marBottom w:val="0"/>
                  <w:divBdr>
                    <w:top w:val="none" w:sz="0" w:space="0" w:color="auto"/>
                    <w:left w:val="none" w:sz="0" w:space="0" w:color="auto"/>
                    <w:bottom w:val="none" w:sz="0" w:space="0" w:color="auto"/>
                    <w:right w:val="none" w:sz="0" w:space="0" w:color="auto"/>
                  </w:divBdr>
                  <w:divsChild>
                    <w:div w:id="7031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91898">
      <w:bodyDiv w:val="1"/>
      <w:marLeft w:val="0"/>
      <w:marRight w:val="0"/>
      <w:marTop w:val="0"/>
      <w:marBottom w:val="0"/>
      <w:divBdr>
        <w:top w:val="none" w:sz="0" w:space="0" w:color="auto"/>
        <w:left w:val="none" w:sz="0" w:space="0" w:color="auto"/>
        <w:bottom w:val="none" w:sz="0" w:space="0" w:color="auto"/>
        <w:right w:val="none" w:sz="0" w:space="0" w:color="auto"/>
      </w:divBdr>
    </w:div>
    <w:div w:id="986938880">
      <w:bodyDiv w:val="1"/>
      <w:marLeft w:val="0"/>
      <w:marRight w:val="0"/>
      <w:marTop w:val="0"/>
      <w:marBottom w:val="0"/>
      <w:divBdr>
        <w:top w:val="none" w:sz="0" w:space="0" w:color="auto"/>
        <w:left w:val="none" w:sz="0" w:space="0" w:color="auto"/>
        <w:bottom w:val="none" w:sz="0" w:space="0" w:color="auto"/>
        <w:right w:val="none" w:sz="0" w:space="0" w:color="auto"/>
      </w:divBdr>
    </w:div>
    <w:div w:id="1088961082">
      <w:bodyDiv w:val="1"/>
      <w:marLeft w:val="0"/>
      <w:marRight w:val="0"/>
      <w:marTop w:val="0"/>
      <w:marBottom w:val="0"/>
      <w:divBdr>
        <w:top w:val="none" w:sz="0" w:space="0" w:color="auto"/>
        <w:left w:val="none" w:sz="0" w:space="0" w:color="auto"/>
        <w:bottom w:val="none" w:sz="0" w:space="0" w:color="auto"/>
        <w:right w:val="none" w:sz="0" w:space="0" w:color="auto"/>
      </w:divBdr>
    </w:div>
    <w:div w:id="1109857273">
      <w:bodyDiv w:val="1"/>
      <w:marLeft w:val="0"/>
      <w:marRight w:val="0"/>
      <w:marTop w:val="0"/>
      <w:marBottom w:val="0"/>
      <w:divBdr>
        <w:top w:val="none" w:sz="0" w:space="0" w:color="auto"/>
        <w:left w:val="none" w:sz="0" w:space="0" w:color="auto"/>
        <w:bottom w:val="none" w:sz="0" w:space="0" w:color="auto"/>
        <w:right w:val="none" w:sz="0" w:space="0" w:color="auto"/>
      </w:divBdr>
    </w:div>
    <w:div w:id="1111785237">
      <w:bodyDiv w:val="1"/>
      <w:marLeft w:val="0"/>
      <w:marRight w:val="0"/>
      <w:marTop w:val="0"/>
      <w:marBottom w:val="0"/>
      <w:divBdr>
        <w:top w:val="none" w:sz="0" w:space="0" w:color="auto"/>
        <w:left w:val="none" w:sz="0" w:space="0" w:color="auto"/>
        <w:bottom w:val="none" w:sz="0" w:space="0" w:color="auto"/>
        <w:right w:val="none" w:sz="0" w:space="0" w:color="auto"/>
      </w:divBdr>
    </w:div>
    <w:div w:id="1125387521">
      <w:bodyDiv w:val="1"/>
      <w:marLeft w:val="0"/>
      <w:marRight w:val="0"/>
      <w:marTop w:val="0"/>
      <w:marBottom w:val="0"/>
      <w:divBdr>
        <w:top w:val="none" w:sz="0" w:space="0" w:color="auto"/>
        <w:left w:val="none" w:sz="0" w:space="0" w:color="auto"/>
        <w:bottom w:val="none" w:sz="0" w:space="0" w:color="auto"/>
        <w:right w:val="none" w:sz="0" w:space="0" w:color="auto"/>
      </w:divBdr>
    </w:div>
    <w:div w:id="1164858695">
      <w:bodyDiv w:val="1"/>
      <w:marLeft w:val="0"/>
      <w:marRight w:val="0"/>
      <w:marTop w:val="0"/>
      <w:marBottom w:val="0"/>
      <w:divBdr>
        <w:top w:val="none" w:sz="0" w:space="0" w:color="auto"/>
        <w:left w:val="none" w:sz="0" w:space="0" w:color="auto"/>
        <w:bottom w:val="none" w:sz="0" w:space="0" w:color="auto"/>
        <w:right w:val="none" w:sz="0" w:space="0" w:color="auto"/>
      </w:divBdr>
    </w:div>
    <w:div w:id="1228490688">
      <w:bodyDiv w:val="1"/>
      <w:marLeft w:val="0"/>
      <w:marRight w:val="0"/>
      <w:marTop w:val="0"/>
      <w:marBottom w:val="0"/>
      <w:divBdr>
        <w:top w:val="none" w:sz="0" w:space="0" w:color="auto"/>
        <w:left w:val="none" w:sz="0" w:space="0" w:color="auto"/>
        <w:bottom w:val="none" w:sz="0" w:space="0" w:color="auto"/>
        <w:right w:val="none" w:sz="0" w:space="0" w:color="auto"/>
      </w:divBdr>
    </w:div>
    <w:div w:id="1261378767">
      <w:bodyDiv w:val="1"/>
      <w:marLeft w:val="0"/>
      <w:marRight w:val="0"/>
      <w:marTop w:val="0"/>
      <w:marBottom w:val="0"/>
      <w:divBdr>
        <w:top w:val="none" w:sz="0" w:space="0" w:color="auto"/>
        <w:left w:val="none" w:sz="0" w:space="0" w:color="auto"/>
        <w:bottom w:val="none" w:sz="0" w:space="0" w:color="auto"/>
        <w:right w:val="none" w:sz="0" w:space="0" w:color="auto"/>
      </w:divBdr>
    </w:div>
    <w:div w:id="1296326881">
      <w:bodyDiv w:val="1"/>
      <w:marLeft w:val="0"/>
      <w:marRight w:val="0"/>
      <w:marTop w:val="0"/>
      <w:marBottom w:val="0"/>
      <w:divBdr>
        <w:top w:val="none" w:sz="0" w:space="0" w:color="auto"/>
        <w:left w:val="none" w:sz="0" w:space="0" w:color="auto"/>
        <w:bottom w:val="none" w:sz="0" w:space="0" w:color="auto"/>
        <w:right w:val="none" w:sz="0" w:space="0" w:color="auto"/>
      </w:divBdr>
    </w:div>
    <w:div w:id="1442843838">
      <w:bodyDiv w:val="1"/>
      <w:marLeft w:val="0"/>
      <w:marRight w:val="0"/>
      <w:marTop w:val="0"/>
      <w:marBottom w:val="0"/>
      <w:divBdr>
        <w:top w:val="none" w:sz="0" w:space="0" w:color="auto"/>
        <w:left w:val="none" w:sz="0" w:space="0" w:color="auto"/>
        <w:bottom w:val="none" w:sz="0" w:space="0" w:color="auto"/>
        <w:right w:val="none" w:sz="0" w:space="0" w:color="auto"/>
      </w:divBdr>
    </w:div>
    <w:div w:id="1493180041">
      <w:bodyDiv w:val="1"/>
      <w:marLeft w:val="0"/>
      <w:marRight w:val="0"/>
      <w:marTop w:val="0"/>
      <w:marBottom w:val="0"/>
      <w:divBdr>
        <w:top w:val="none" w:sz="0" w:space="0" w:color="auto"/>
        <w:left w:val="none" w:sz="0" w:space="0" w:color="auto"/>
        <w:bottom w:val="none" w:sz="0" w:space="0" w:color="auto"/>
        <w:right w:val="none" w:sz="0" w:space="0" w:color="auto"/>
      </w:divBdr>
    </w:div>
    <w:div w:id="1509056552">
      <w:bodyDiv w:val="1"/>
      <w:marLeft w:val="0"/>
      <w:marRight w:val="0"/>
      <w:marTop w:val="0"/>
      <w:marBottom w:val="0"/>
      <w:divBdr>
        <w:top w:val="none" w:sz="0" w:space="0" w:color="auto"/>
        <w:left w:val="none" w:sz="0" w:space="0" w:color="auto"/>
        <w:bottom w:val="none" w:sz="0" w:space="0" w:color="auto"/>
        <w:right w:val="none" w:sz="0" w:space="0" w:color="auto"/>
      </w:divBdr>
    </w:div>
    <w:div w:id="1577591496">
      <w:bodyDiv w:val="1"/>
      <w:marLeft w:val="0"/>
      <w:marRight w:val="0"/>
      <w:marTop w:val="0"/>
      <w:marBottom w:val="0"/>
      <w:divBdr>
        <w:top w:val="none" w:sz="0" w:space="0" w:color="auto"/>
        <w:left w:val="none" w:sz="0" w:space="0" w:color="auto"/>
        <w:bottom w:val="none" w:sz="0" w:space="0" w:color="auto"/>
        <w:right w:val="none" w:sz="0" w:space="0" w:color="auto"/>
      </w:divBdr>
    </w:div>
    <w:div w:id="1603107433">
      <w:bodyDiv w:val="1"/>
      <w:marLeft w:val="0"/>
      <w:marRight w:val="0"/>
      <w:marTop w:val="0"/>
      <w:marBottom w:val="0"/>
      <w:divBdr>
        <w:top w:val="none" w:sz="0" w:space="0" w:color="auto"/>
        <w:left w:val="none" w:sz="0" w:space="0" w:color="auto"/>
        <w:bottom w:val="none" w:sz="0" w:space="0" w:color="auto"/>
        <w:right w:val="none" w:sz="0" w:space="0" w:color="auto"/>
      </w:divBdr>
    </w:div>
    <w:div w:id="1624531240">
      <w:bodyDiv w:val="1"/>
      <w:marLeft w:val="0"/>
      <w:marRight w:val="0"/>
      <w:marTop w:val="0"/>
      <w:marBottom w:val="0"/>
      <w:divBdr>
        <w:top w:val="none" w:sz="0" w:space="0" w:color="auto"/>
        <w:left w:val="none" w:sz="0" w:space="0" w:color="auto"/>
        <w:bottom w:val="none" w:sz="0" w:space="0" w:color="auto"/>
        <w:right w:val="none" w:sz="0" w:space="0" w:color="auto"/>
      </w:divBdr>
    </w:div>
    <w:div w:id="1697654600">
      <w:bodyDiv w:val="1"/>
      <w:marLeft w:val="0"/>
      <w:marRight w:val="0"/>
      <w:marTop w:val="0"/>
      <w:marBottom w:val="0"/>
      <w:divBdr>
        <w:top w:val="none" w:sz="0" w:space="0" w:color="auto"/>
        <w:left w:val="none" w:sz="0" w:space="0" w:color="auto"/>
        <w:bottom w:val="none" w:sz="0" w:space="0" w:color="auto"/>
        <w:right w:val="none" w:sz="0" w:space="0" w:color="auto"/>
      </w:divBdr>
    </w:div>
    <w:div w:id="17696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3.xm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image" Target="media/image2.emf"/><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williams\AppData\Roaming\Microsoft\Templates\2%20Report\Report%20template%20-%20Portrait.dotm" TargetMode="External"/></Relationships>
</file>

<file path=word/theme/theme1.xml><?xml version="1.0" encoding="utf-8"?>
<a:theme xmlns:a="http://schemas.openxmlformats.org/drawingml/2006/main" name="Default Theme">
  <a:themeElements>
    <a:clrScheme name="New Brand">
      <a:dk1>
        <a:sysClr val="windowText" lastClr="000000"/>
      </a:dk1>
      <a:lt1>
        <a:sysClr val="window" lastClr="FFFFFF"/>
      </a:lt1>
      <a:dk2>
        <a:srgbClr val="2E368F"/>
      </a:dk2>
      <a:lt2>
        <a:srgbClr val="00264D"/>
      </a:lt2>
      <a:accent1>
        <a:srgbClr val="FF3A40"/>
      </a:accent1>
      <a:accent2>
        <a:srgbClr val="F25E21"/>
      </a:accent2>
      <a:accent3>
        <a:srgbClr val="F8981D"/>
      </a:accent3>
      <a:accent4>
        <a:srgbClr val="FED13B"/>
      </a:accent4>
      <a:accent5>
        <a:srgbClr val="E6E6E1"/>
      </a:accent5>
      <a:accent6>
        <a:srgbClr val="25B3E0"/>
      </a:accent6>
      <a:hlink>
        <a:srgbClr val="0048C7"/>
      </a:hlink>
      <a:folHlink>
        <a:srgbClr val="0048C7"/>
      </a:folHlink>
    </a:clrScheme>
    <a:fontScheme name="Nous Font">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3"/>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cap="rnd">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c8457cba08d42be841822dbe092508a xmlns="3E7E76AD-6FCC-4536-82E1-052169F4D631">
      <Terms xmlns="http://schemas.microsoft.com/office/infopath/2007/PartnerControls">
        <TermInfo xmlns="http://schemas.microsoft.com/office/infopath/2007/PartnerControls">
          <TermName xmlns="http://schemas.microsoft.com/office/infopath/2007/PartnerControls">A. Admin ＆ Planning</TermName>
          <TermId xmlns="http://schemas.microsoft.com/office/infopath/2007/PartnerControls">b1f780b9-1325-41ee-b0f8-f9c50aa7f53e</TermId>
        </TermInfo>
      </Terms>
    </pc8457cba08d42be841822dbe092508a>
    <n881213a598c43e19c46d2040c5fc651 xmlns="3E7E76AD-6FCC-4536-82E1-052169F4D631">
      <Terms xmlns="http://schemas.microsoft.com/office/infopath/2007/PartnerControls"/>
    </n881213a598c43e19c46d2040c5fc651>
    <TaxCatchAll xmlns="c3902a1c-0f8f-43b3-b8ba-e042057475d6">
      <Value>3</Value>
    </TaxCatchAll>
    <Key_x0020_doc_x003f_ xmlns="3E7E76AD-6FCC-4536-82E1-052169F4D631">false</Key_x0020_doc_x003f_>
    <Archive_x003f_ xmlns="3E7E76AD-6FCC-4536-82E1-052169F4D631">false</Archive_x003f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7F4A5A190993428E703B5A9A46235D" ma:contentTypeVersion="" ma:contentTypeDescription="Create a new document." ma:contentTypeScope="" ma:versionID="5e4a54c43030526be14bd1c1079ab4e0">
  <xsd:schema xmlns:xsd="http://www.w3.org/2001/XMLSchema" xmlns:xs="http://www.w3.org/2001/XMLSchema" xmlns:p="http://schemas.microsoft.com/office/2006/metadata/properties" xmlns:ns2="3E7E76AD-6FCC-4536-82E1-052169F4D631" xmlns:ns3="c3902a1c-0f8f-43b3-b8ba-e042057475d6" targetNamespace="http://schemas.microsoft.com/office/2006/metadata/properties" ma:root="true" ma:fieldsID="6d4dacb25f29c0e6b71a006a057ea400" ns2:_="" ns3:_="">
    <xsd:import namespace="3E7E76AD-6FCC-4536-82E1-052169F4D631"/>
    <xsd:import namespace="c3902a1c-0f8f-43b3-b8ba-e042057475d6"/>
    <xsd:element name="properties">
      <xsd:complexType>
        <xsd:sequence>
          <xsd:element name="documentManagement">
            <xsd:complexType>
              <xsd:all>
                <xsd:element ref="ns2:pc8457cba08d42be841822dbe092508a" minOccurs="0"/>
                <xsd:element ref="ns3:TaxCatchAll" minOccurs="0"/>
                <xsd:element ref="ns2:n881213a598c43e19c46d2040c5fc651" minOccurs="0"/>
                <xsd:element ref="ns2:Archive_x003f_" minOccurs="0"/>
                <xsd:element ref="ns2:Key_x0020_do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E76AD-6FCC-4536-82E1-052169F4D631" elementFormDefault="qualified">
    <xsd:import namespace="http://schemas.microsoft.com/office/2006/documentManagement/types"/>
    <xsd:import namespace="http://schemas.microsoft.com/office/infopath/2007/PartnerControls"/>
    <xsd:element name="pc8457cba08d42be841822dbe092508a" ma:index="9" nillable="true" ma:taxonomy="true" ma:internalName="pc8457cba08d42be841822dbe092508a" ma:taxonomyFieldName="Project_x0020_doc_x0020_type" ma:displayName="Doc type - level 1" ma:indexed="true" ma:default="54;#A. Admin ＆ Planning|b1f780b9-1325-41ee-b0f8-f9c50aa7f53e" ma:fieldId="{9c8457cb-a08d-42be-8418-22dbe092508a}" ma:sspId="fedc91e1-0723-4b19-918f-d2290fbc9877" ma:termSetId="3bda15ed-e623-4b4d-b65f-38bb1b335511" ma:anchorId="cc91d83d-1e1c-4c13-b867-348b43ba510f" ma:open="true" ma:isKeyword="false">
      <xsd:complexType>
        <xsd:sequence>
          <xsd:element ref="pc:Terms" minOccurs="0" maxOccurs="1"/>
        </xsd:sequence>
      </xsd:complexType>
    </xsd:element>
    <xsd:element name="n881213a598c43e19c46d2040c5fc651" ma:index="12" nillable="true" ma:taxonomy="true" ma:internalName="n881213a598c43e19c46d2040c5fc651" ma:taxonomyFieldName="Doc_x0020_type_x0020__x002d__x0020_level_x0020_2" ma:displayName="Doc type - level 2" ma:indexed="true" ma:default="" ma:fieldId="{7881213a-598c-43e1-9c46-d2040c5fc651}" ma:sspId="fedc91e1-0723-4b19-918f-d2290fbc9877" ma:termSetId="3bda15ed-e623-4b4d-b65f-38bb1b335511" ma:anchorId="cc91d83d-1e1c-4c13-b867-348b43ba510f" ma:open="true" ma:isKeyword="false">
      <xsd:complexType>
        <xsd:sequence>
          <xsd:element ref="pc:Terms" minOccurs="0" maxOccurs="1"/>
        </xsd:sequence>
      </xsd:complexType>
    </xsd:element>
    <xsd:element name="Archive_x003f_" ma:index="13" nillable="true" ma:displayName="Archive?" ma:default="0" ma:internalName="Archive_x003f_">
      <xsd:simpleType>
        <xsd:restriction base="dms:Boolean"/>
      </xsd:simpleType>
    </xsd:element>
    <xsd:element name="Key_x0020_doc_x003f_" ma:index="14" nillable="true" ma:displayName="Key doc?" ma:default="0" ma:internalName="Key_x0020_doc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902a1c-0f8f-43b3-b8ba-e042057475d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da9fbc0-b822-454b-b52b-ee5859bc1031}" ma:internalName="TaxCatchAll" ma:showField="CatchAllData" ma:web="c3902a1c-0f8f-43b3-b8ba-e042057475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1B4A30-4335-4615-B531-124E826026D8}">
  <ds:schemaRefs>
    <ds:schemaRef ds:uri="http://schemas.microsoft.com/sharepoint/v3/contenttype/forms"/>
  </ds:schemaRefs>
</ds:datastoreItem>
</file>

<file path=customXml/itemProps3.xml><?xml version="1.0" encoding="utf-8"?>
<ds:datastoreItem xmlns:ds="http://schemas.openxmlformats.org/officeDocument/2006/customXml" ds:itemID="{6CB462EA-10A7-4754-94DC-A6846B7C0C55}">
  <ds:schemaRefs>
    <ds:schemaRef ds:uri="3E7E76AD-6FCC-4536-82E1-052169F4D631"/>
    <ds:schemaRef ds:uri="http://schemas.microsoft.com/office/2006/documentManagement/types"/>
    <ds:schemaRef ds:uri="c3902a1c-0f8f-43b3-b8ba-e042057475d6"/>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5282082-667C-4689-A80E-047D840BF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E76AD-6FCC-4536-82E1-052169F4D631"/>
    <ds:schemaRef ds:uri="c3902a1c-0f8f-43b3-b8ba-e04205747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DCA142-9578-4FD7-974B-11C486E2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Portrait</Template>
  <TotalTime>27</TotalTime>
  <Pages>19</Pages>
  <Words>4976</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Strategic Plan 2017-2025</vt:lpstr>
    </vt:vector>
  </TitlesOfParts>
  <Company>The Nous Group</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2017-2025</dc:title>
  <dc:subject>Museums Victoria</dc:subject>
  <dc:creator>Gavin Williams</dc:creator>
  <cp:lastModifiedBy>Williams, Michelle</cp:lastModifiedBy>
  <cp:revision>10</cp:revision>
  <cp:lastPrinted>2017-08-29T06:47:00Z</cp:lastPrinted>
  <dcterms:created xsi:type="dcterms:W3CDTF">2018-02-13T00:55:00Z</dcterms:created>
  <dcterms:modified xsi:type="dcterms:W3CDTF">2018-04-16T04:48:00Z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0x010100347F4A5A190993428E703B5A9A46235D</vt:lpwstr>
  </property>
  <property fmtid="{D5CDD505-2E9C-101B-9397-08002B2CF9AE}" pid="3" name="Project doc type">
    <vt:lpwstr>3;#A. Admin ＆ Planning|b1f780b9-1325-41ee-b0f8-f9c50aa7f53e</vt:lpwstr>
  </property>
  <property fmtid="{D5CDD505-2E9C-101B-9397-08002B2CF9AE}" pid="4" name="Doc type - level 2">
    <vt:lpwstr/>
  </property>
</Properties>
</file>